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EE3" w:rsidRDefault="00956EE3">
      <w:pPr>
        <w:pStyle w:val="Heading"/>
        <w:rPr>
          <w:rFonts w:ascii="Garamond" w:hAnsi="Garamond" w:cs="Garamond"/>
        </w:rPr>
      </w:pPr>
      <w:r>
        <w:rPr>
          <w:rFonts w:ascii="Garamond" w:hAnsi="Garamond" w:cs="Garamond"/>
          <w:sz w:val="32"/>
          <w:szCs w:val="32"/>
        </w:rPr>
        <w:t>Archives et Bibliothèque de la Cathédrale de Tournai</w:t>
      </w:r>
    </w:p>
    <w:p w:rsidR="00956EE3" w:rsidRDefault="00956EE3">
      <w:pPr>
        <w:rPr>
          <w:rFonts w:ascii="Garamond" w:hAnsi="Garamond" w:cs="Garamond"/>
        </w:rPr>
      </w:pPr>
    </w:p>
    <w:p w:rsidR="00956EE3" w:rsidRDefault="00956EE3">
      <w:pPr>
        <w:ind w:left="720" w:hanging="720"/>
        <w:rPr>
          <w:rFonts w:ascii="Garamond" w:hAnsi="Garamond" w:cs="Garamond"/>
          <w:sz w:val="22"/>
          <w:szCs w:val="22"/>
          <w:u w:val="single"/>
        </w:rPr>
      </w:pPr>
      <w:r>
        <w:rPr>
          <w:rFonts w:ascii="Garamond" w:hAnsi="Garamond" w:cs="Garamond"/>
          <w:sz w:val="22"/>
          <w:szCs w:val="22"/>
          <w:u w:val="single"/>
        </w:rPr>
        <w:t>Adresse postale</w:t>
      </w:r>
      <w:r>
        <w:rPr>
          <w:rFonts w:ascii="Garamond" w:hAnsi="Garamond" w:cs="Garamond"/>
          <w:sz w:val="22"/>
          <w:szCs w:val="22"/>
        </w:rPr>
        <w:t> : Place de l’Evêché, 1 à  B-7500 Tournai</w:t>
      </w:r>
    </w:p>
    <w:p w:rsidR="00956EE3" w:rsidRDefault="00956EE3" w:rsidP="005F25A7">
      <w:pPr>
        <w:ind w:left="720" w:hanging="720"/>
        <w:rPr>
          <w:rFonts w:ascii="Garamond" w:hAnsi="Garamond" w:cs="Garamond"/>
          <w:sz w:val="22"/>
          <w:szCs w:val="22"/>
        </w:rPr>
      </w:pPr>
      <w:r>
        <w:rPr>
          <w:rFonts w:ascii="Garamond" w:hAnsi="Garamond" w:cs="Garamond"/>
          <w:sz w:val="22"/>
          <w:szCs w:val="22"/>
          <w:u w:val="single"/>
        </w:rPr>
        <w:t>Courrier électronique</w:t>
      </w:r>
      <w:r>
        <w:rPr>
          <w:rFonts w:ascii="Garamond" w:hAnsi="Garamond" w:cs="Garamond"/>
          <w:sz w:val="22"/>
          <w:szCs w:val="22"/>
        </w:rPr>
        <w:t xml:space="preserve"> : </w:t>
      </w:r>
      <w:r>
        <w:rPr>
          <w:rFonts w:ascii="Garamond" w:hAnsi="Garamond" w:cs="Garamond"/>
          <w:sz w:val="22"/>
          <w:szCs w:val="22"/>
          <w:u w:val="single"/>
        </w:rPr>
        <w:t>jacques.</w:t>
      </w:r>
      <w:hyperlink r:id="rId6" w:history="1">
        <w:r>
          <w:rPr>
            <w:rStyle w:val="Hyperlink"/>
            <w:rFonts w:ascii="Garamond" w:hAnsi="Garamond"/>
          </w:rPr>
          <w:t>pycke@uclouvain.be</w:t>
        </w:r>
      </w:hyperlink>
      <w:r w:rsidRPr="005F25A7">
        <w:rPr>
          <w:rStyle w:val="Hyperlink"/>
          <w:rFonts w:ascii="Garamond" w:hAnsi="Garamond"/>
          <w:u w:val="none"/>
        </w:rPr>
        <w:t xml:space="preserve">   </w:t>
      </w:r>
      <w:r>
        <w:rPr>
          <w:rFonts w:ascii="Garamond" w:hAnsi="Garamond" w:cs="Garamond"/>
          <w:sz w:val="22"/>
          <w:szCs w:val="22"/>
        </w:rPr>
        <w:t xml:space="preserve">Pierre Dehove : </w:t>
      </w:r>
      <w:hyperlink r:id="rId7" w:history="1">
        <w:r w:rsidRPr="00A57986">
          <w:rPr>
            <w:rStyle w:val="Hyperlink"/>
            <w:rFonts w:ascii="Garamond" w:hAnsi="Garamond" w:cs="Garamond"/>
            <w:sz w:val="22"/>
            <w:szCs w:val="22"/>
          </w:rPr>
          <w:t>dehove.pierre@gmail.com</w:t>
        </w:r>
      </w:hyperlink>
    </w:p>
    <w:p w:rsidR="00956EE3" w:rsidRDefault="00956EE3">
      <w:pPr>
        <w:pStyle w:val="HTMLPreformatted"/>
        <w:ind w:hanging="720"/>
        <w:jc w:val="both"/>
        <w:rPr>
          <w:rFonts w:ascii="Garamond" w:hAnsi="Garamond" w:cs="Garamond"/>
          <w:sz w:val="16"/>
          <w:szCs w:val="16"/>
        </w:rPr>
      </w:pPr>
      <w:r>
        <w:rPr>
          <w:rFonts w:ascii="Garamond" w:hAnsi="Garamond" w:cs="Garamond"/>
          <w:sz w:val="22"/>
          <w:szCs w:val="22"/>
        </w:rPr>
        <w:tab/>
      </w:r>
      <w:r>
        <w:rPr>
          <w:rFonts w:ascii="Garamond" w:hAnsi="Garamond" w:cs="Garamond"/>
          <w:sz w:val="22"/>
          <w:szCs w:val="22"/>
          <w:u w:val="single"/>
        </w:rPr>
        <w:t>Archivistes</w:t>
      </w:r>
      <w:r>
        <w:rPr>
          <w:rFonts w:ascii="Garamond" w:hAnsi="Garamond" w:cs="Garamond"/>
          <w:sz w:val="22"/>
          <w:szCs w:val="22"/>
        </w:rPr>
        <w:t xml:space="preserve"> : Jacques </w:t>
      </w:r>
      <w:r>
        <w:rPr>
          <w:rFonts w:ascii="Garamond" w:hAnsi="Garamond" w:cs="Garamond"/>
          <w:smallCaps/>
          <w:sz w:val="22"/>
          <w:szCs w:val="22"/>
        </w:rPr>
        <w:t>Pycke</w:t>
      </w:r>
      <w:r>
        <w:rPr>
          <w:rFonts w:ascii="Garamond" w:hAnsi="Garamond" w:cs="Garamond"/>
          <w:sz w:val="22"/>
          <w:szCs w:val="22"/>
        </w:rPr>
        <w:t xml:space="preserve"> (prof. émérite UCL-Louvain-la-Neuve ; en interim : Monsieur Pierre Dehove</w:t>
      </w:r>
      <w:r>
        <w:rPr>
          <w:rFonts w:ascii="Garamond" w:hAnsi="Garamond" w:cs="Garamond"/>
          <w:smallCaps/>
          <w:sz w:val="22"/>
          <w:szCs w:val="22"/>
        </w:rPr>
        <w:t xml:space="preserve"> – En cas de problème : </w:t>
      </w:r>
      <w:r>
        <w:rPr>
          <w:rFonts w:ascii="Garamond" w:hAnsi="Garamond" w:cs="Garamond"/>
          <w:sz w:val="22"/>
          <w:szCs w:val="22"/>
        </w:rPr>
        <w:t>Jacques Pycke : 0474 789 720</w:t>
      </w:r>
    </w:p>
    <w:p w:rsidR="00956EE3" w:rsidRDefault="00956EE3">
      <w:pPr>
        <w:rPr>
          <w:rFonts w:ascii="Garamond" w:hAnsi="Garamond" w:cs="Garamond"/>
          <w:sz w:val="16"/>
          <w:szCs w:val="16"/>
        </w:rPr>
      </w:pPr>
    </w:p>
    <w:p w:rsidR="00956EE3" w:rsidRDefault="00956EE3">
      <w:pPr>
        <w:pStyle w:val="HTMLBody"/>
        <w:jc w:val="both"/>
        <w:rPr>
          <w:rFonts w:ascii="Garamond" w:hAnsi="Garamond" w:cs="Garamond"/>
          <w:sz w:val="22"/>
          <w:szCs w:val="22"/>
        </w:rPr>
      </w:pPr>
      <w:r>
        <w:rPr>
          <w:rFonts w:ascii="Garamond" w:hAnsi="Garamond" w:cs="Garamond"/>
          <w:sz w:val="22"/>
          <w:lang w:val="fr-BE"/>
        </w:rPr>
        <w:tab/>
      </w:r>
      <w:r>
        <w:rPr>
          <w:rFonts w:ascii="Garamond" w:hAnsi="Garamond"/>
          <w:sz w:val="22"/>
          <w:szCs w:val="22"/>
        </w:rPr>
        <w:t xml:space="preserve">Les </w:t>
      </w:r>
      <w:r>
        <w:rPr>
          <w:rFonts w:ascii="Garamond" w:hAnsi="Garamond"/>
          <w:b/>
          <w:bCs/>
          <w:sz w:val="22"/>
          <w:szCs w:val="22"/>
          <w:u w:val="single"/>
        </w:rPr>
        <w:t>Archives et Bibliothèque de la cathédrale</w:t>
      </w:r>
      <w:r>
        <w:rPr>
          <w:rFonts w:ascii="Garamond" w:hAnsi="Garamond"/>
          <w:sz w:val="22"/>
          <w:szCs w:val="22"/>
        </w:rPr>
        <w:t xml:space="preserve"> (que l’on ne confondra pas avec celles de l’Evêché de Tournai) sont </w:t>
      </w:r>
      <w:r>
        <w:rPr>
          <w:rFonts w:ascii="Garamond" w:hAnsi="Garamond"/>
          <w:b/>
          <w:bCs/>
          <w:sz w:val="22"/>
          <w:szCs w:val="22"/>
        </w:rPr>
        <w:t>des archives privées</w:t>
      </w:r>
      <w:r>
        <w:rPr>
          <w:rFonts w:ascii="Garamond" w:hAnsi="Garamond"/>
          <w:sz w:val="22"/>
          <w:szCs w:val="22"/>
        </w:rPr>
        <w:t>; elles sont aujourd’hui encore conservées dans les salles capitulaires. Elles remontent au onzième siècle, mais sont surtout complètes pour la période allant de 1566 à nos jours : riches séries de cartulaires, de registres, de comptes, de délibérations capitulaires, de terriers, de testaments, d’archives paroissiales et de communautés religieuses locales. Elles intéressent de nombreuses paroisses du nord du Hainaut, mais également du département du Nord de la France et des provinces belges de Flandre, puisque le doyenné de Lille ainsi que les diocèses actuels de Bruges et de Gand faisaient partie, autrefois, du diocèse de Tournai. – La réserve précieuse de la Bibliothèque contient plus de 70 manuscrits.</w:t>
      </w:r>
    </w:p>
    <w:p w:rsidR="00956EE3" w:rsidRDefault="00956EE3">
      <w:pPr>
        <w:ind w:firstLine="708"/>
        <w:jc w:val="both"/>
        <w:rPr>
          <w:rFonts w:ascii="Garamond" w:hAnsi="Garamond" w:cs="Arial"/>
          <w:sz w:val="22"/>
          <w:szCs w:val="22"/>
        </w:rPr>
      </w:pPr>
      <w:r>
        <w:rPr>
          <w:rFonts w:ascii="Garamond" w:hAnsi="Garamond" w:cs="Garamond"/>
          <w:sz w:val="22"/>
          <w:szCs w:val="22"/>
        </w:rPr>
        <w:t xml:space="preserve">Un inventaire sommaire des archives a été publié par Alexandre </w:t>
      </w:r>
      <w:r>
        <w:rPr>
          <w:rFonts w:ascii="Garamond" w:hAnsi="Garamond" w:cs="Garamond"/>
          <w:smallCaps/>
          <w:sz w:val="22"/>
          <w:szCs w:val="22"/>
        </w:rPr>
        <w:t>Pasture</w:t>
      </w:r>
      <w:r>
        <w:rPr>
          <w:rFonts w:ascii="Garamond" w:hAnsi="Garamond" w:cs="Garamond"/>
          <w:sz w:val="22"/>
          <w:szCs w:val="22"/>
        </w:rPr>
        <w:t xml:space="preserve">, </w:t>
      </w:r>
      <w:r>
        <w:rPr>
          <w:rFonts w:ascii="Garamond" w:hAnsi="Garamond" w:cs="Garamond"/>
          <w:i/>
          <w:sz w:val="22"/>
          <w:szCs w:val="22"/>
        </w:rPr>
        <w:t>Inventaire des Archives du Chapitre cathédral de Tournai</w:t>
      </w:r>
      <w:r>
        <w:rPr>
          <w:rFonts w:ascii="Garamond" w:hAnsi="Garamond" w:cs="Garamond"/>
          <w:sz w:val="22"/>
          <w:szCs w:val="22"/>
        </w:rPr>
        <w:t xml:space="preserve">, dans </w:t>
      </w:r>
      <w:r>
        <w:rPr>
          <w:rFonts w:ascii="Garamond" w:hAnsi="Garamond" w:cs="Garamond"/>
          <w:i/>
          <w:sz w:val="22"/>
          <w:szCs w:val="22"/>
        </w:rPr>
        <w:t>Archives, Bibliothèques et Musées de Belgique</w:t>
      </w:r>
      <w:r>
        <w:rPr>
          <w:rFonts w:ascii="Garamond" w:hAnsi="Garamond" w:cs="Garamond"/>
          <w:sz w:val="22"/>
          <w:szCs w:val="22"/>
        </w:rPr>
        <w:t xml:space="preserve">, t. 25, 1954. </w:t>
      </w:r>
      <w:r>
        <w:rPr>
          <w:rFonts w:ascii="Garamond" w:hAnsi="Garamond" w:cs="Garamond"/>
          <w:i/>
          <w:sz w:val="22"/>
          <w:szCs w:val="22"/>
          <w:u w:val="single"/>
        </w:rPr>
        <w:t>Un nouvel inventaire, consultable sur place, est en cours d’élaboration</w:t>
      </w:r>
      <w:r>
        <w:rPr>
          <w:rFonts w:ascii="Garamond" w:hAnsi="Garamond" w:cs="Garamond"/>
          <w:sz w:val="22"/>
          <w:szCs w:val="22"/>
        </w:rPr>
        <w:t>.</w:t>
      </w:r>
    </w:p>
    <w:p w:rsidR="00956EE3" w:rsidRDefault="00956EE3">
      <w:pPr>
        <w:pStyle w:val="HTMLBody"/>
        <w:rPr>
          <w:rFonts w:ascii="Garamond" w:hAnsi="Garamond"/>
          <w:sz w:val="22"/>
          <w:szCs w:val="22"/>
        </w:rPr>
      </w:pPr>
    </w:p>
    <w:p w:rsidR="00956EE3" w:rsidRDefault="00956EE3">
      <w:pPr>
        <w:pStyle w:val="HTMLBody"/>
        <w:jc w:val="center"/>
        <w:rPr>
          <w:rFonts w:ascii="Garamond" w:hAnsi="Garamond"/>
          <w:sz w:val="22"/>
          <w:szCs w:val="22"/>
        </w:rPr>
      </w:pPr>
      <w:r>
        <w:rPr>
          <w:rFonts w:ascii="Garamond" w:hAnsi="Garamond"/>
          <w:b/>
          <w:sz w:val="22"/>
          <w:szCs w:val="22"/>
        </w:rPr>
        <w:t>Ouverture au public et consultation</w:t>
      </w:r>
    </w:p>
    <w:p w:rsidR="00956EE3" w:rsidRDefault="00956EE3">
      <w:pPr>
        <w:pStyle w:val="HTMLBody"/>
        <w:ind w:firstLine="708"/>
        <w:jc w:val="both"/>
        <w:rPr>
          <w:rFonts w:ascii="Garamond" w:hAnsi="Garamond"/>
          <w:sz w:val="22"/>
          <w:szCs w:val="22"/>
        </w:rPr>
      </w:pPr>
      <w:r>
        <w:rPr>
          <w:rFonts w:ascii="Garamond" w:hAnsi="Garamond"/>
          <w:sz w:val="22"/>
          <w:szCs w:val="22"/>
        </w:rPr>
        <w:t xml:space="preserve">La </w:t>
      </w:r>
      <w:r>
        <w:rPr>
          <w:rFonts w:ascii="Garamond" w:hAnsi="Garamond"/>
          <w:sz w:val="22"/>
          <w:szCs w:val="22"/>
          <w:u w:val="single"/>
        </w:rPr>
        <w:t>consultation des archives</w:t>
      </w:r>
      <w:r>
        <w:rPr>
          <w:rFonts w:ascii="Garamond" w:hAnsi="Garamond"/>
          <w:sz w:val="22"/>
          <w:szCs w:val="22"/>
        </w:rPr>
        <w:t xml:space="preserve"> est gratuite. Le délai de consultation des archives est fixé à 30 ans (archives antérieures à 1984). Il est porté à 50 ans pour les dossiers relatifs aux personnes (arch. antér. à 1964).</w:t>
      </w:r>
    </w:p>
    <w:p w:rsidR="00956EE3" w:rsidRDefault="00956EE3">
      <w:pPr>
        <w:pStyle w:val="HTMLBody"/>
        <w:ind w:firstLine="708"/>
        <w:jc w:val="both"/>
        <w:rPr>
          <w:rFonts w:ascii="Garamond" w:hAnsi="Garamond"/>
          <w:sz w:val="22"/>
          <w:szCs w:val="22"/>
        </w:rPr>
      </w:pPr>
      <w:r>
        <w:rPr>
          <w:rFonts w:ascii="Garamond" w:hAnsi="Garamond"/>
          <w:sz w:val="22"/>
          <w:szCs w:val="22"/>
        </w:rPr>
        <w:t xml:space="preserve"> </w:t>
      </w:r>
    </w:p>
    <w:p w:rsidR="00956EE3" w:rsidRDefault="00956EE3">
      <w:pPr>
        <w:pStyle w:val="HTMLBody"/>
        <w:ind w:firstLine="708"/>
        <w:jc w:val="both"/>
        <w:rPr>
          <w:rFonts w:ascii="Garamond" w:hAnsi="Garamond"/>
          <w:sz w:val="22"/>
          <w:szCs w:val="22"/>
        </w:rPr>
      </w:pPr>
      <w:r>
        <w:rPr>
          <w:rFonts w:ascii="Garamond" w:hAnsi="Garamond"/>
          <w:sz w:val="22"/>
          <w:szCs w:val="22"/>
        </w:rPr>
        <w:t xml:space="preserve">Toute demande de consultation doit faire l'objet d'une </w:t>
      </w:r>
      <w:r>
        <w:rPr>
          <w:rFonts w:ascii="Garamond" w:hAnsi="Garamond"/>
          <w:b/>
          <w:bCs/>
          <w:sz w:val="22"/>
          <w:szCs w:val="22"/>
        </w:rPr>
        <w:t>autorisation particulière</w:t>
      </w:r>
      <w:r>
        <w:rPr>
          <w:rFonts w:ascii="Garamond" w:hAnsi="Garamond"/>
          <w:sz w:val="22"/>
          <w:szCs w:val="22"/>
        </w:rPr>
        <w:t xml:space="preserve">. Les demandes sont à adresser à </w:t>
      </w:r>
      <w:r w:rsidRPr="007D57F2">
        <w:rPr>
          <w:rFonts w:ascii="Garamond" w:hAnsi="Garamond"/>
          <w:b/>
          <w:sz w:val="22"/>
          <w:szCs w:val="22"/>
        </w:rPr>
        <w:t>M</w:t>
      </w:r>
      <w:r>
        <w:rPr>
          <w:rFonts w:ascii="Garamond" w:hAnsi="Garamond"/>
          <w:b/>
          <w:sz w:val="22"/>
          <w:szCs w:val="22"/>
        </w:rPr>
        <w:t>M</w:t>
      </w:r>
      <w:r w:rsidRPr="007D57F2">
        <w:rPr>
          <w:rFonts w:ascii="Garamond" w:hAnsi="Garamond"/>
          <w:b/>
          <w:sz w:val="22"/>
          <w:szCs w:val="22"/>
        </w:rPr>
        <w:t>. Jacques Pycke</w:t>
      </w:r>
      <w:r>
        <w:rPr>
          <w:rFonts w:ascii="Garamond" w:hAnsi="Garamond"/>
          <w:b/>
          <w:sz w:val="22"/>
          <w:szCs w:val="22"/>
        </w:rPr>
        <w:t xml:space="preserve"> et Pierre Dehove</w:t>
      </w:r>
      <w:r w:rsidRPr="007D57F2">
        <w:rPr>
          <w:rFonts w:ascii="Garamond" w:hAnsi="Garamond"/>
          <w:b/>
          <w:sz w:val="22"/>
          <w:szCs w:val="22"/>
        </w:rPr>
        <w:t>,</w:t>
      </w:r>
      <w:r>
        <w:rPr>
          <w:rFonts w:ascii="Garamond" w:hAnsi="Garamond"/>
          <w:sz w:val="22"/>
          <w:szCs w:val="22"/>
        </w:rPr>
        <w:t xml:space="preserve"> </w:t>
      </w:r>
      <w:r>
        <w:rPr>
          <w:rFonts w:ascii="Garamond" w:hAnsi="Garamond"/>
          <w:b/>
          <w:sz w:val="22"/>
          <w:szCs w:val="22"/>
        </w:rPr>
        <w:t>par courrier électronique</w:t>
      </w:r>
      <w:r>
        <w:rPr>
          <w:rFonts w:ascii="Garamond" w:hAnsi="Garamond"/>
          <w:sz w:val="22"/>
          <w:szCs w:val="22"/>
        </w:rPr>
        <w:t xml:space="preserve">. </w:t>
      </w:r>
    </w:p>
    <w:p w:rsidR="00956EE3" w:rsidRDefault="00956EE3">
      <w:pPr>
        <w:pStyle w:val="HTMLBody"/>
        <w:ind w:firstLine="708"/>
        <w:jc w:val="both"/>
        <w:rPr>
          <w:rFonts w:ascii="Garamond" w:hAnsi="Garamond"/>
          <w:sz w:val="22"/>
          <w:szCs w:val="22"/>
        </w:rPr>
      </w:pPr>
    </w:p>
    <w:p w:rsidR="00956EE3" w:rsidRDefault="00956EE3">
      <w:pPr>
        <w:pStyle w:val="HTMLBody"/>
        <w:ind w:firstLine="708"/>
        <w:jc w:val="both"/>
        <w:rPr>
          <w:rFonts w:ascii="Garamond" w:hAnsi="Garamond" w:cs="Garamond"/>
          <w:sz w:val="22"/>
          <w:szCs w:val="22"/>
        </w:rPr>
      </w:pPr>
      <w:r>
        <w:rPr>
          <w:rFonts w:ascii="Garamond" w:hAnsi="Garamond"/>
          <w:sz w:val="22"/>
          <w:szCs w:val="22"/>
        </w:rPr>
        <w:t xml:space="preserve">Les archivistes s’efforcent de rendre le dépôt d’archives accessible quelques jours </w:t>
      </w:r>
      <w:r>
        <w:rPr>
          <w:rFonts w:ascii="Garamond" w:hAnsi="Garamond" w:cs="Garamond"/>
          <w:sz w:val="22"/>
          <w:szCs w:val="22"/>
        </w:rPr>
        <w:t xml:space="preserve">chaque mois </w:t>
      </w:r>
      <w:r>
        <w:rPr>
          <w:rFonts w:ascii="Garamond" w:hAnsi="Garamond" w:cs="Garamond"/>
          <w:b/>
          <w:bCs/>
          <w:sz w:val="22"/>
          <w:szCs w:val="22"/>
        </w:rPr>
        <w:t xml:space="preserve">à l’intention des chercheurs </w:t>
      </w:r>
      <w:r>
        <w:rPr>
          <w:rFonts w:ascii="Garamond" w:hAnsi="Garamond" w:cs="Garamond"/>
          <w:sz w:val="22"/>
          <w:szCs w:val="22"/>
        </w:rPr>
        <w:t xml:space="preserve">; </w:t>
      </w:r>
      <w:r>
        <w:rPr>
          <w:rFonts w:ascii="Garamond" w:hAnsi="Garamond" w:cs="Garamond"/>
          <w:b/>
          <w:bCs/>
          <w:sz w:val="22"/>
          <w:szCs w:val="22"/>
        </w:rPr>
        <w:t>ils ne répondent pas aux demandes d’ordre généalogique</w:t>
      </w:r>
      <w:r>
        <w:rPr>
          <w:rFonts w:ascii="Garamond" w:hAnsi="Garamond" w:cs="Garamond"/>
          <w:sz w:val="22"/>
          <w:szCs w:val="22"/>
        </w:rPr>
        <w:t xml:space="preserve">.  Sauf exception, </w:t>
      </w:r>
      <w:r>
        <w:rPr>
          <w:rFonts w:ascii="Garamond" w:hAnsi="Garamond" w:cs="Garamond"/>
          <w:sz w:val="22"/>
          <w:szCs w:val="22"/>
          <w:u w:val="single"/>
        </w:rPr>
        <w:t>la consultation des manuscrits</w:t>
      </w:r>
      <w:r>
        <w:rPr>
          <w:rFonts w:ascii="Garamond" w:hAnsi="Garamond" w:cs="Garamond"/>
          <w:sz w:val="22"/>
          <w:szCs w:val="22"/>
        </w:rPr>
        <w:t xml:space="preserve"> se fait sur écran, via des photographies digitales. – Prises </w:t>
      </w:r>
      <w:r>
        <w:rPr>
          <w:rFonts w:ascii="Garamond" w:hAnsi="Garamond"/>
          <w:sz w:val="22"/>
          <w:szCs w:val="22"/>
        </w:rPr>
        <w:t xml:space="preserve">pour ordinateurs portables. Tout chercheur qui a bénéficié du service gratuit des archives s'engage à déposer aux Archives </w:t>
      </w:r>
      <w:r>
        <w:rPr>
          <w:rFonts w:ascii="Garamond" w:hAnsi="Garamond"/>
          <w:b/>
          <w:bCs/>
          <w:sz w:val="22"/>
          <w:szCs w:val="22"/>
        </w:rPr>
        <w:t>un exemplaire de la publication</w:t>
      </w:r>
      <w:r>
        <w:rPr>
          <w:rFonts w:ascii="Garamond" w:hAnsi="Garamond"/>
          <w:sz w:val="22"/>
          <w:szCs w:val="22"/>
        </w:rPr>
        <w:t xml:space="preserve"> qui en a résulté. </w:t>
      </w:r>
    </w:p>
    <w:p w:rsidR="00956EE3" w:rsidRDefault="00956EE3">
      <w:pPr>
        <w:pStyle w:val="HTMLBody"/>
        <w:ind w:firstLine="708"/>
        <w:jc w:val="both"/>
        <w:rPr>
          <w:rFonts w:ascii="Garamond" w:hAnsi="Garamond"/>
          <w:sz w:val="22"/>
          <w:szCs w:val="22"/>
        </w:rPr>
      </w:pPr>
      <w:r>
        <w:rPr>
          <w:rFonts w:ascii="Garamond" w:hAnsi="Garamond" w:cs="Garamond"/>
          <w:sz w:val="22"/>
          <w:szCs w:val="22"/>
        </w:rPr>
        <w:t xml:space="preserve"> </w:t>
      </w:r>
    </w:p>
    <w:p w:rsidR="00956EE3" w:rsidRDefault="00956EE3">
      <w:pPr>
        <w:jc w:val="center"/>
        <w:rPr>
          <w:rFonts w:ascii="Garamond" w:hAnsi="Garamond" w:cs="Garamond"/>
          <w:sz w:val="22"/>
        </w:rPr>
      </w:pPr>
      <w:r>
        <w:rPr>
          <w:rFonts w:ascii="Garamond" w:hAnsi="Garamond" w:cs="Garamond"/>
        </w:rPr>
        <w:t xml:space="preserve">Permanences  </w:t>
      </w:r>
      <w:r>
        <w:rPr>
          <w:rFonts w:ascii="Garamond" w:hAnsi="Garamond" w:cs="Garamond"/>
          <w:b/>
          <w:u w:val="single"/>
        </w:rPr>
        <w:t>du 1</w:t>
      </w:r>
      <w:r w:rsidRPr="005F25A7">
        <w:rPr>
          <w:rFonts w:ascii="Garamond" w:hAnsi="Garamond" w:cs="Garamond"/>
          <w:b/>
          <w:u w:val="single"/>
          <w:vertAlign w:val="superscript"/>
        </w:rPr>
        <w:t>er</w:t>
      </w:r>
      <w:r>
        <w:rPr>
          <w:rFonts w:ascii="Garamond" w:hAnsi="Garamond" w:cs="Garamond"/>
          <w:b/>
          <w:u w:val="single"/>
        </w:rPr>
        <w:t xml:space="preserve"> septembre à la Noël 2015</w:t>
      </w:r>
    </w:p>
    <w:p w:rsidR="00956EE3" w:rsidRDefault="00956EE3">
      <w:pPr>
        <w:jc w:val="center"/>
        <w:rPr>
          <w:sz w:val="16"/>
          <w:szCs w:val="16"/>
        </w:rPr>
      </w:pPr>
      <w:r>
        <w:rPr>
          <w:rFonts w:ascii="Garamond" w:hAnsi="Garamond" w:cs="Garamond"/>
          <w:sz w:val="22"/>
        </w:rPr>
        <w:t>de 10 h. à 12 h. 00 et de 14 h. à 17 h.</w:t>
      </w:r>
    </w:p>
    <w:p w:rsidR="00956EE3" w:rsidRDefault="00956EE3">
      <w:pPr>
        <w:jc w:val="center"/>
        <w:rPr>
          <w:sz w:val="16"/>
          <w:szCs w:val="16"/>
        </w:rPr>
      </w:pPr>
    </w:p>
    <w:p w:rsidR="00956EE3" w:rsidRDefault="00956EE3">
      <w:pPr>
        <w:pStyle w:val="HTMLPreformatted"/>
        <w:rPr>
          <w:rFonts w:ascii="Garamond" w:hAnsi="Garamond" w:cs="Times New Roman"/>
          <w:sz w:val="24"/>
          <w:szCs w:val="24"/>
          <w:lang w:val="fr-BE" w:eastAsia="en-US"/>
        </w:rPr>
      </w:pPr>
      <w:r>
        <w:rPr>
          <w:rFonts w:ascii="Garamond" w:hAnsi="Garamond" w:cs="Times New Roman"/>
          <w:sz w:val="24"/>
          <w:szCs w:val="24"/>
          <w:lang w:val="fr-BE" w:eastAsia="en-US"/>
        </w:rPr>
        <w:t>Mercredi 2 septembre 2015 (Jacques Pycke et Pierre Dehove)</w:t>
      </w:r>
    </w:p>
    <w:p w:rsidR="00956EE3" w:rsidRDefault="00956EE3">
      <w:pPr>
        <w:pStyle w:val="HTMLPreformatted"/>
        <w:rPr>
          <w:rFonts w:ascii="Garamond" w:hAnsi="Garamond" w:cs="Times New Roman"/>
          <w:sz w:val="24"/>
          <w:szCs w:val="24"/>
          <w:lang w:val="fr-BE" w:eastAsia="en-US"/>
        </w:rPr>
      </w:pPr>
      <w:r>
        <w:rPr>
          <w:rFonts w:ascii="Garamond" w:hAnsi="Garamond" w:cs="Times New Roman"/>
          <w:sz w:val="24"/>
          <w:szCs w:val="24"/>
          <w:lang w:val="fr-BE" w:eastAsia="en-US"/>
        </w:rPr>
        <w:t xml:space="preserve">Jeudi 10 septembre 2015 </w:t>
      </w:r>
      <w:r>
        <w:rPr>
          <w:rFonts w:ascii="Garamond" w:hAnsi="Garamond"/>
          <w:sz w:val="24"/>
          <w:szCs w:val="24"/>
          <w:lang w:val="fr-BE" w:eastAsia="en-US"/>
        </w:rPr>
        <w:t>(Jacques Pycke et Pierre Dehove)</w:t>
      </w:r>
    </w:p>
    <w:p w:rsidR="00956EE3" w:rsidRPr="00B43CED" w:rsidRDefault="00956EE3">
      <w:pPr>
        <w:pStyle w:val="HTMLPreformatted"/>
        <w:rPr>
          <w:rFonts w:ascii="Garamond" w:hAnsi="Garamond"/>
          <w:sz w:val="24"/>
          <w:szCs w:val="24"/>
          <w:lang w:val="fr-BE" w:eastAsia="en-US"/>
        </w:rPr>
      </w:pPr>
      <w:r>
        <w:rPr>
          <w:rFonts w:ascii="Garamond" w:hAnsi="Garamond" w:cs="Times New Roman"/>
          <w:sz w:val="24"/>
          <w:szCs w:val="24"/>
          <w:lang w:val="fr-BE" w:eastAsia="en-US"/>
        </w:rPr>
        <w:t xml:space="preserve">Jeudi 17 septembre 2015 </w:t>
      </w:r>
      <w:r>
        <w:rPr>
          <w:rFonts w:ascii="Garamond" w:hAnsi="Garamond"/>
          <w:sz w:val="24"/>
          <w:szCs w:val="24"/>
          <w:lang w:val="fr-BE" w:eastAsia="en-US"/>
        </w:rPr>
        <w:t>(Jacques Pycke et Pierre Dehove)</w:t>
      </w:r>
    </w:p>
    <w:p w:rsidR="00956EE3" w:rsidRDefault="00956EE3">
      <w:pPr>
        <w:pStyle w:val="HTMLPreformatted"/>
        <w:rPr>
          <w:rFonts w:ascii="Garamond" w:hAnsi="Garamond"/>
          <w:sz w:val="24"/>
          <w:szCs w:val="24"/>
          <w:lang w:val="fr-BE" w:eastAsia="en-US"/>
        </w:rPr>
      </w:pPr>
      <w:r>
        <w:rPr>
          <w:rFonts w:ascii="Garamond" w:hAnsi="Garamond" w:cs="Times New Roman"/>
          <w:sz w:val="24"/>
          <w:szCs w:val="24"/>
          <w:lang w:val="fr-BE" w:eastAsia="en-US"/>
        </w:rPr>
        <w:t>Jeudi 1</w:t>
      </w:r>
      <w:r w:rsidRPr="00B43CED">
        <w:rPr>
          <w:rFonts w:ascii="Garamond" w:hAnsi="Garamond" w:cs="Times New Roman"/>
          <w:sz w:val="24"/>
          <w:szCs w:val="24"/>
          <w:vertAlign w:val="superscript"/>
          <w:lang w:val="fr-BE" w:eastAsia="en-US"/>
        </w:rPr>
        <w:t>er</w:t>
      </w:r>
      <w:r>
        <w:rPr>
          <w:rFonts w:ascii="Garamond" w:hAnsi="Garamond" w:cs="Times New Roman"/>
          <w:sz w:val="24"/>
          <w:szCs w:val="24"/>
          <w:lang w:val="fr-BE" w:eastAsia="en-US"/>
        </w:rPr>
        <w:t xml:space="preserve"> octobre 2015 </w:t>
      </w:r>
      <w:r>
        <w:rPr>
          <w:rFonts w:ascii="Garamond" w:hAnsi="Garamond"/>
          <w:sz w:val="24"/>
          <w:szCs w:val="24"/>
          <w:lang w:val="fr-BE" w:eastAsia="en-US"/>
        </w:rPr>
        <w:t>(Jacques Pycke et Pierre Dehove)</w:t>
      </w:r>
    </w:p>
    <w:p w:rsidR="00956EE3" w:rsidRPr="00B43CED" w:rsidRDefault="00956EE3">
      <w:pPr>
        <w:pStyle w:val="HTMLPreformatted"/>
        <w:rPr>
          <w:rFonts w:ascii="Garamond" w:hAnsi="Garamond"/>
          <w:sz w:val="24"/>
          <w:szCs w:val="24"/>
          <w:lang w:val="fr-BE" w:eastAsia="en-US"/>
        </w:rPr>
      </w:pPr>
      <w:r>
        <w:rPr>
          <w:rFonts w:ascii="Garamond" w:hAnsi="Garamond"/>
          <w:sz w:val="24"/>
          <w:szCs w:val="24"/>
          <w:lang w:val="fr-BE" w:eastAsia="en-US"/>
        </w:rPr>
        <w:t>Jeudi 8 octobre 2015 (Pierre Dehove)</w:t>
      </w:r>
    </w:p>
    <w:p w:rsidR="00956EE3" w:rsidRPr="00B43CED" w:rsidRDefault="00956EE3" w:rsidP="005F25A7">
      <w:pPr>
        <w:pStyle w:val="HTMLPreformatted"/>
        <w:rPr>
          <w:rFonts w:ascii="Garamond" w:hAnsi="Garamond"/>
          <w:sz w:val="24"/>
          <w:szCs w:val="24"/>
          <w:lang w:val="fr-BE" w:eastAsia="en-US"/>
        </w:rPr>
      </w:pPr>
      <w:r>
        <w:rPr>
          <w:rFonts w:ascii="Garamond" w:hAnsi="Garamond" w:cs="Times New Roman"/>
          <w:sz w:val="24"/>
          <w:szCs w:val="24"/>
          <w:lang w:val="fr-BE" w:eastAsia="en-US"/>
        </w:rPr>
        <w:t xml:space="preserve">Jeudi 15 octobre 2015 </w:t>
      </w:r>
      <w:r>
        <w:rPr>
          <w:rFonts w:ascii="Garamond" w:hAnsi="Garamond"/>
          <w:sz w:val="24"/>
          <w:szCs w:val="24"/>
          <w:lang w:val="fr-BE" w:eastAsia="en-US"/>
        </w:rPr>
        <w:t>(Jacques Pycke et Pierre Dehove)</w:t>
      </w:r>
    </w:p>
    <w:p w:rsidR="00956EE3" w:rsidRPr="00B43CED" w:rsidRDefault="00956EE3" w:rsidP="005F25A7">
      <w:pPr>
        <w:pStyle w:val="HTMLPreformatted"/>
        <w:rPr>
          <w:rFonts w:ascii="Garamond" w:hAnsi="Garamond"/>
          <w:sz w:val="24"/>
          <w:szCs w:val="24"/>
          <w:lang w:val="fr-BE" w:eastAsia="en-US"/>
        </w:rPr>
      </w:pPr>
      <w:r>
        <w:rPr>
          <w:rFonts w:ascii="Garamond" w:hAnsi="Garamond" w:cs="Times New Roman"/>
          <w:sz w:val="24"/>
          <w:szCs w:val="24"/>
          <w:lang w:val="fr-BE" w:eastAsia="en-US"/>
        </w:rPr>
        <w:t xml:space="preserve">Jeudi 5 novembre 2015 </w:t>
      </w:r>
      <w:r>
        <w:rPr>
          <w:rFonts w:ascii="Garamond" w:hAnsi="Garamond"/>
          <w:sz w:val="24"/>
          <w:szCs w:val="24"/>
          <w:lang w:val="fr-BE" w:eastAsia="en-US"/>
        </w:rPr>
        <w:t>(Jacques Pycke)</w:t>
      </w:r>
    </w:p>
    <w:p w:rsidR="00956EE3" w:rsidRDefault="00956EE3" w:rsidP="005F25A7">
      <w:pPr>
        <w:pStyle w:val="HTMLPreformatted"/>
        <w:rPr>
          <w:rFonts w:ascii="Garamond" w:hAnsi="Garamond" w:cs="Times New Roman"/>
          <w:sz w:val="24"/>
          <w:szCs w:val="24"/>
          <w:lang w:val="fr-BE" w:eastAsia="en-US"/>
        </w:rPr>
      </w:pPr>
      <w:r>
        <w:rPr>
          <w:rFonts w:ascii="Garamond" w:hAnsi="Garamond" w:cs="Times New Roman"/>
          <w:sz w:val="24"/>
          <w:szCs w:val="24"/>
          <w:lang w:val="fr-BE" w:eastAsia="en-US"/>
        </w:rPr>
        <w:t>Jeudi 12 novembre 2015 (Pierre Dehove)</w:t>
      </w:r>
    </w:p>
    <w:p w:rsidR="00956EE3" w:rsidRPr="00B43CED" w:rsidRDefault="00956EE3" w:rsidP="005F25A7">
      <w:pPr>
        <w:pStyle w:val="HTMLPreformatted"/>
        <w:rPr>
          <w:rFonts w:ascii="Garamond" w:hAnsi="Garamond"/>
          <w:sz w:val="24"/>
          <w:szCs w:val="24"/>
          <w:lang w:val="fr-BE" w:eastAsia="en-US"/>
        </w:rPr>
      </w:pPr>
      <w:r>
        <w:rPr>
          <w:rFonts w:ascii="Garamond" w:hAnsi="Garamond" w:cs="Times New Roman"/>
          <w:sz w:val="24"/>
          <w:szCs w:val="24"/>
          <w:lang w:val="fr-BE" w:eastAsia="en-US"/>
        </w:rPr>
        <w:t xml:space="preserve">Jeudi 19 novembre 2015 </w:t>
      </w:r>
      <w:r>
        <w:rPr>
          <w:rFonts w:ascii="Garamond" w:hAnsi="Garamond"/>
          <w:sz w:val="24"/>
          <w:szCs w:val="24"/>
          <w:lang w:val="fr-BE" w:eastAsia="en-US"/>
        </w:rPr>
        <w:t>(Jacques Pycke et Pierre Dehove)</w:t>
      </w:r>
    </w:p>
    <w:p w:rsidR="00956EE3" w:rsidRDefault="00956EE3" w:rsidP="00910F7E">
      <w:pPr>
        <w:pStyle w:val="HTMLPreformatted"/>
        <w:rPr>
          <w:rFonts w:ascii="Garamond" w:hAnsi="Garamond"/>
          <w:sz w:val="24"/>
          <w:szCs w:val="24"/>
          <w:lang w:val="fr-BE" w:eastAsia="en-US"/>
        </w:rPr>
      </w:pPr>
      <w:r>
        <w:rPr>
          <w:rFonts w:ascii="Garamond" w:hAnsi="Garamond"/>
          <w:sz w:val="24"/>
          <w:szCs w:val="24"/>
          <w:lang w:val="fr-BE" w:eastAsia="en-US"/>
        </w:rPr>
        <w:t>Jeudi 26 novembre 2015 (Pierre Dehove)</w:t>
      </w:r>
    </w:p>
    <w:p w:rsidR="00956EE3" w:rsidRDefault="00956EE3" w:rsidP="00910F7E">
      <w:pPr>
        <w:pStyle w:val="HTMLPreformatted"/>
        <w:rPr>
          <w:rFonts w:ascii="Garamond" w:hAnsi="Garamond"/>
          <w:sz w:val="24"/>
          <w:szCs w:val="24"/>
          <w:lang w:val="fr-BE" w:eastAsia="en-US"/>
        </w:rPr>
      </w:pPr>
      <w:r>
        <w:rPr>
          <w:rFonts w:ascii="Garamond" w:hAnsi="Garamond"/>
          <w:sz w:val="24"/>
          <w:szCs w:val="24"/>
          <w:lang w:val="fr-BE" w:eastAsia="en-US"/>
        </w:rPr>
        <w:t>Jeudi 3 décembre 2015 (Jacques Pycke et Pierre Dehove)</w:t>
      </w:r>
    </w:p>
    <w:p w:rsidR="00956EE3" w:rsidRDefault="00956EE3" w:rsidP="005F25A7">
      <w:pPr>
        <w:pStyle w:val="HTMLPreformatted"/>
        <w:rPr>
          <w:rFonts w:ascii="Garamond" w:hAnsi="Garamond"/>
          <w:sz w:val="24"/>
          <w:szCs w:val="24"/>
          <w:lang w:val="fr-BE" w:eastAsia="en-US"/>
        </w:rPr>
      </w:pPr>
      <w:r>
        <w:rPr>
          <w:rFonts w:ascii="Garamond" w:hAnsi="Garamond"/>
          <w:sz w:val="24"/>
          <w:szCs w:val="24"/>
          <w:lang w:val="fr-BE" w:eastAsia="en-US"/>
        </w:rPr>
        <w:t>Jeudi 10 décembre 2015 (Pierre Dehove)</w:t>
      </w:r>
    </w:p>
    <w:p w:rsidR="00956EE3" w:rsidRDefault="00956EE3" w:rsidP="005F25A7">
      <w:pPr>
        <w:pStyle w:val="HTMLPreformatted"/>
        <w:rPr>
          <w:rFonts w:ascii="Garamond" w:hAnsi="Garamond"/>
          <w:sz w:val="24"/>
          <w:szCs w:val="24"/>
          <w:lang w:val="fr-BE" w:eastAsia="en-US"/>
        </w:rPr>
      </w:pPr>
      <w:r>
        <w:rPr>
          <w:rFonts w:ascii="Garamond" w:hAnsi="Garamond"/>
          <w:sz w:val="24"/>
          <w:szCs w:val="24"/>
          <w:lang w:val="fr-BE" w:eastAsia="en-US"/>
        </w:rPr>
        <w:t>Jeudi 17 décembre 2015 (Jacques Pycke et Pierre Dehove)</w:t>
      </w:r>
    </w:p>
    <w:p w:rsidR="00956EE3" w:rsidRDefault="00956EE3">
      <w:pPr>
        <w:pStyle w:val="HTMLPreformatted"/>
        <w:rPr>
          <w:rFonts w:ascii="Garamond" w:hAnsi="Garamond"/>
          <w:sz w:val="24"/>
          <w:szCs w:val="24"/>
          <w:lang w:val="fr-BE" w:eastAsia="en-US"/>
        </w:rPr>
      </w:pPr>
    </w:p>
    <w:sectPr w:rsidR="00956EE3" w:rsidSect="00986EF0">
      <w:footerReference w:type="default" r:id="rId8"/>
      <w:pgSz w:w="12240" w:h="15840"/>
      <w:pgMar w:top="1418" w:right="1418" w:bottom="1418" w:left="1418"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EE3" w:rsidRDefault="00956EE3">
      <w:r>
        <w:separator/>
      </w:r>
    </w:p>
  </w:endnote>
  <w:endnote w:type="continuationSeparator" w:id="0">
    <w:p w:rsidR="00956EE3" w:rsidRDefault="00956E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Lohit Hindi">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EE3" w:rsidRDefault="00956EE3">
    <w:pPr>
      <w:pStyle w:val="Footer"/>
    </w:pPr>
    <w:r>
      <w:rPr>
        <w:sz w:val="18"/>
        <w:szCs w:val="18"/>
      </w:rPr>
      <w:fldChar w:fldCharType="begin"/>
    </w:r>
    <w:r>
      <w:rPr>
        <w:sz w:val="18"/>
        <w:szCs w:val="18"/>
      </w:rPr>
      <w:instrText xml:space="preserve"> FILENAME \p </w:instrText>
    </w:r>
    <w:r>
      <w:rPr>
        <w:sz w:val="18"/>
        <w:szCs w:val="18"/>
      </w:rPr>
      <w:fldChar w:fldCharType="separate"/>
    </w:r>
    <w:r>
      <w:rPr>
        <w:sz w:val="18"/>
        <w:szCs w:val="18"/>
      </w:rPr>
      <w:t>/home/anne/Desktop/ABCTournai Horaire 2014 (Janvier-Mars).doc</w:t>
    </w:r>
    <w:r>
      <w:rPr>
        <w:sz w:val="18"/>
        <w:szCs w:val="18"/>
      </w:rPr>
      <w:fldChar w:fldCharType="end"/>
    </w:r>
    <w:r>
      <w:rPr>
        <w:sz w:val="18"/>
        <w:szCs w:val="18"/>
      </w:rPr>
      <w:t xml:space="preserve">    </w:t>
    </w:r>
    <w:r>
      <w:rPr>
        <w:sz w:val="18"/>
        <w:szCs w:val="18"/>
      </w:rPr>
      <w:fldChar w:fldCharType="begin"/>
    </w:r>
    <w:r>
      <w:rPr>
        <w:sz w:val="18"/>
        <w:szCs w:val="18"/>
      </w:rPr>
      <w:instrText xml:space="preserve"> DATE \@"d\/MM\/yyyy" </w:instrText>
    </w:r>
    <w:r>
      <w:rPr>
        <w:sz w:val="18"/>
        <w:szCs w:val="18"/>
      </w:rPr>
      <w:fldChar w:fldCharType="separate"/>
    </w:r>
    <w:r>
      <w:rPr>
        <w:noProof/>
        <w:sz w:val="18"/>
        <w:szCs w:val="18"/>
      </w:rPr>
      <w:t>2/09/2015</w:t>
    </w:r>
    <w:r>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EE3" w:rsidRDefault="00956EE3">
      <w:r>
        <w:separator/>
      </w:r>
    </w:p>
  </w:footnote>
  <w:footnote w:type="continuationSeparator" w:id="0">
    <w:p w:rsidR="00956EE3" w:rsidRDefault="00956E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0F7E"/>
    <w:rsid w:val="004420B4"/>
    <w:rsid w:val="00490DDF"/>
    <w:rsid w:val="005F25A7"/>
    <w:rsid w:val="0073730D"/>
    <w:rsid w:val="007D57F2"/>
    <w:rsid w:val="00801816"/>
    <w:rsid w:val="00910F7E"/>
    <w:rsid w:val="00956EE3"/>
    <w:rsid w:val="00986EF0"/>
    <w:rsid w:val="00A57986"/>
    <w:rsid w:val="00B43CED"/>
    <w:rsid w:val="00E24912"/>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EF0"/>
    <w:pPr>
      <w:suppressAutoHyphens/>
    </w:pPr>
    <w:rPr>
      <w:sz w:val="24"/>
      <w:szCs w:val="24"/>
      <w:lang w:val="fr-BE"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licepardfaut1">
    <w:name w:val="Police par défaut1"/>
    <w:uiPriority w:val="99"/>
    <w:rsid w:val="00986EF0"/>
  </w:style>
  <w:style w:type="character" w:styleId="Hyperlink">
    <w:name w:val="Hyperlink"/>
    <w:basedOn w:val="DefaultParagraphFont"/>
    <w:uiPriority w:val="99"/>
    <w:rsid w:val="00986EF0"/>
    <w:rPr>
      <w:rFonts w:cs="Times New Roman"/>
      <w:color w:val="0000FF"/>
      <w:u w:val="single"/>
    </w:rPr>
  </w:style>
  <w:style w:type="character" w:customStyle="1" w:styleId="CarCar">
    <w:name w:val="Car Car"/>
    <w:uiPriority w:val="99"/>
    <w:rsid w:val="00986EF0"/>
    <w:rPr>
      <w:rFonts w:ascii="Tahoma" w:hAnsi="Tahoma"/>
      <w:sz w:val="16"/>
    </w:rPr>
  </w:style>
  <w:style w:type="paragraph" w:customStyle="1" w:styleId="Heading">
    <w:name w:val="Heading"/>
    <w:basedOn w:val="Normal"/>
    <w:next w:val="BodyText"/>
    <w:uiPriority w:val="99"/>
    <w:rsid w:val="00986EF0"/>
    <w:pPr>
      <w:jc w:val="center"/>
    </w:pPr>
    <w:rPr>
      <w:rFonts w:ascii="Comic Sans MS" w:hAnsi="Comic Sans MS" w:cs="Comic Sans MS"/>
      <w:sz w:val="28"/>
    </w:rPr>
  </w:style>
  <w:style w:type="paragraph" w:styleId="BodyText">
    <w:name w:val="Body Text"/>
    <w:basedOn w:val="Normal"/>
    <w:link w:val="BodyTextChar"/>
    <w:uiPriority w:val="99"/>
    <w:rsid w:val="00986EF0"/>
    <w:pPr>
      <w:spacing w:after="120"/>
    </w:pPr>
  </w:style>
  <w:style w:type="character" w:customStyle="1" w:styleId="BodyTextChar">
    <w:name w:val="Body Text Char"/>
    <w:basedOn w:val="DefaultParagraphFont"/>
    <w:link w:val="BodyText"/>
    <w:uiPriority w:val="99"/>
    <w:semiHidden/>
    <w:rsid w:val="00E31656"/>
    <w:rPr>
      <w:sz w:val="24"/>
      <w:szCs w:val="24"/>
      <w:lang w:val="fr-BE" w:eastAsia="zh-CN"/>
    </w:rPr>
  </w:style>
  <w:style w:type="paragraph" w:styleId="List">
    <w:name w:val="List"/>
    <w:basedOn w:val="BodyText"/>
    <w:uiPriority w:val="99"/>
    <w:rsid w:val="00986EF0"/>
    <w:rPr>
      <w:rFonts w:cs="Lohit Hindi"/>
    </w:rPr>
  </w:style>
  <w:style w:type="paragraph" w:styleId="Caption">
    <w:name w:val="caption"/>
    <w:basedOn w:val="Normal"/>
    <w:uiPriority w:val="99"/>
    <w:qFormat/>
    <w:rsid w:val="00986EF0"/>
    <w:pPr>
      <w:suppressLineNumbers/>
      <w:spacing w:before="120" w:after="120"/>
    </w:pPr>
    <w:rPr>
      <w:rFonts w:cs="Lohit Hindi"/>
      <w:i/>
      <w:iCs/>
    </w:rPr>
  </w:style>
  <w:style w:type="paragraph" w:customStyle="1" w:styleId="Index">
    <w:name w:val="Index"/>
    <w:basedOn w:val="Normal"/>
    <w:uiPriority w:val="99"/>
    <w:rsid w:val="00986EF0"/>
    <w:pPr>
      <w:suppressLineNumbers/>
    </w:pPr>
    <w:rPr>
      <w:rFonts w:cs="Lohit Hindi"/>
    </w:rPr>
  </w:style>
  <w:style w:type="paragraph" w:customStyle="1" w:styleId="HTMLBody">
    <w:name w:val="HTML Body"/>
    <w:uiPriority w:val="99"/>
    <w:rsid w:val="00986EF0"/>
    <w:pPr>
      <w:suppressAutoHyphens/>
      <w:autoSpaceDE w:val="0"/>
    </w:pPr>
    <w:rPr>
      <w:rFonts w:ascii="Arial" w:hAnsi="Arial" w:cs="Arial"/>
      <w:sz w:val="20"/>
      <w:szCs w:val="20"/>
      <w:lang w:eastAsia="zh-CN"/>
    </w:rPr>
  </w:style>
  <w:style w:type="paragraph" w:styleId="HTMLPreformatted">
    <w:name w:val="HTML Preformatted"/>
    <w:basedOn w:val="Normal"/>
    <w:link w:val="HTMLPreformattedChar"/>
    <w:uiPriority w:val="99"/>
    <w:rsid w:val="00986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fr-FR"/>
    </w:rPr>
  </w:style>
  <w:style w:type="character" w:customStyle="1" w:styleId="HTMLPreformattedChar">
    <w:name w:val="HTML Preformatted Char"/>
    <w:basedOn w:val="DefaultParagraphFont"/>
    <w:link w:val="HTMLPreformatted"/>
    <w:uiPriority w:val="99"/>
    <w:semiHidden/>
    <w:rsid w:val="00E31656"/>
    <w:rPr>
      <w:rFonts w:ascii="Courier New" w:hAnsi="Courier New" w:cs="Courier New"/>
      <w:sz w:val="20"/>
      <w:szCs w:val="20"/>
      <w:lang w:val="fr-BE" w:eastAsia="zh-CN"/>
    </w:rPr>
  </w:style>
  <w:style w:type="paragraph" w:styleId="Footer">
    <w:name w:val="footer"/>
    <w:basedOn w:val="Normal"/>
    <w:link w:val="FooterChar"/>
    <w:uiPriority w:val="99"/>
    <w:rsid w:val="00986EF0"/>
    <w:pPr>
      <w:tabs>
        <w:tab w:val="center" w:pos="4703"/>
        <w:tab w:val="right" w:pos="9406"/>
      </w:tabs>
    </w:pPr>
  </w:style>
  <w:style w:type="character" w:customStyle="1" w:styleId="FooterChar">
    <w:name w:val="Footer Char"/>
    <w:basedOn w:val="DefaultParagraphFont"/>
    <w:link w:val="Footer"/>
    <w:uiPriority w:val="99"/>
    <w:semiHidden/>
    <w:rsid w:val="00E31656"/>
    <w:rPr>
      <w:sz w:val="24"/>
      <w:szCs w:val="24"/>
      <w:lang w:val="fr-BE" w:eastAsia="zh-CN"/>
    </w:rPr>
  </w:style>
  <w:style w:type="paragraph" w:styleId="BalloonText">
    <w:name w:val="Balloon Text"/>
    <w:basedOn w:val="Normal"/>
    <w:link w:val="BalloonTextChar"/>
    <w:uiPriority w:val="99"/>
    <w:rsid w:val="00986EF0"/>
    <w:rPr>
      <w:rFonts w:ascii="Tahoma" w:hAnsi="Tahoma" w:cs="Tahoma"/>
      <w:sz w:val="16"/>
      <w:szCs w:val="16"/>
    </w:rPr>
  </w:style>
  <w:style w:type="character" w:customStyle="1" w:styleId="BalloonTextChar">
    <w:name w:val="Balloon Text Char"/>
    <w:basedOn w:val="DefaultParagraphFont"/>
    <w:link w:val="BalloonText"/>
    <w:uiPriority w:val="99"/>
    <w:semiHidden/>
    <w:rsid w:val="00E31656"/>
    <w:rPr>
      <w:sz w:val="0"/>
      <w:szCs w:val="0"/>
      <w:lang w:val="fr-BE" w:eastAsia="zh-CN"/>
    </w:rPr>
  </w:style>
  <w:style w:type="paragraph" w:styleId="Header">
    <w:name w:val="header"/>
    <w:basedOn w:val="Normal"/>
    <w:link w:val="HeaderChar"/>
    <w:uiPriority w:val="99"/>
    <w:rsid w:val="00986EF0"/>
    <w:pPr>
      <w:suppressLineNumbers/>
      <w:tabs>
        <w:tab w:val="center" w:pos="4986"/>
        <w:tab w:val="right" w:pos="9972"/>
      </w:tabs>
    </w:pPr>
  </w:style>
  <w:style w:type="character" w:customStyle="1" w:styleId="HeaderChar">
    <w:name w:val="Header Char"/>
    <w:basedOn w:val="DefaultParagraphFont"/>
    <w:link w:val="Header"/>
    <w:uiPriority w:val="99"/>
    <w:semiHidden/>
    <w:rsid w:val="00E31656"/>
    <w:rPr>
      <w:sz w:val="24"/>
      <w:szCs w:val="24"/>
      <w:lang w:val="fr-BE"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dehove.pierre@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ycke@uclouvain.b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1</Pages>
  <Words>491</Words>
  <Characters>2704</Characters>
  <Application>Microsoft Office Outlook</Application>
  <DocSecurity>0</DocSecurity>
  <Lines>0</Lines>
  <Paragraphs>0</Paragraphs>
  <ScaleCrop>false</ScaleCrop>
  <Company>Université catholique de Louvain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Archives et Bibliothèque de la Cathédrale de Tournai</dc:title>
  <dc:subject/>
  <dc:creator>Matrice UCL</dc:creator>
  <cp:keywords/>
  <dc:description/>
  <cp:lastModifiedBy>Pierre</cp:lastModifiedBy>
  <cp:revision>2</cp:revision>
  <cp:lastPrinted>2013-08-20T09:34:00Z</cp:lastPrinted>
  <dcterms:created xsi:type="dcterms:W3CDTF">2015-09-02T05:35:00Z</dcterms:created>
  <dcterms:modified xsi:type="dcterms:W3CDTF">2015-09-02T05:35:00Z</dcterms:modified>
</cp:coreProperties>
</file>