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0D1392" w:rsidRPr="003B7BFF" w:rsidRDefault="000D1392" w:rsidP="0021348F">
      <w:pPr>
        <w:jc w:val="center"/>
        <w:outlineLvl w:val="0"/>
        <w:rPr>
          <w:rFonts w:ascii="Book Antiqua" w:hAnsi="Book Antiqua"/>
          <w:b/>
          <w:sz w:val="28"/>
          <w:szCs w:val="28"/>
          <w:lang w:val="en-US"/>
        </w:rPr>
      </w:pPr>
      <w:r w:rsidRPr="003B7BFF">
        <w:rPr>
          <w:rFonts w:ascii="Book Antiqua" w:hAnsi="Book Antiqua"/>
          <w:b/>
          <w:sz w:val="28"/>
          <w:szCs w:val="28"/>
          <w:lang w:val="en-US"/>
        </w:rPr>
        <w:t>International Conference</w:t>
      </w:r>
    </w:p>
    <w:p w:rsidR="00637896" w:rsidRPr="003B7BFF" w:rsidRDefault="000D1392" w:rsidP="00C10B0A">
      <w:pPr>
        <w:jc w:val="center"/>
        <w:rPr>
          <w:rFonts w:ascii="Book Antiqua" w:hAnsi="Book Antiqua"/>
          <w:b/>
          <w:color w:val="C00000"/>
          <w:sz w:val="44"/>
          <w:szCs w:val="44"/>
          <w:lang w:val="en-US"/>
        </w:rPr>
      </w:pPr>
      <w:r w:rsidRPr="003B7BFF">
        <w:rPr>
          <w:rFonts w:ascii="Book Antiqua" w:hAnsi="Book Antiqua"/>
          <w:b/>
          <w:color w:val="C00000"/>
          <w:sz w:val="44"/>
          <w:szCs w:val="44"/>
          <w:lang w:val="en-US"/>
        </w:rPr>
        <w:t xml:space="preserve">The Ten Commandments in </w:t>
      </w:r>
      <w:r w:rsidR="00E11A8C" w:rsidRPr="003B7BFF">
        <w:rPr>
          <w:rFonts w:ascii="Book Antiqua" w:hAnsi="Book Antiqua"/>
          <w:b/>
          <w:color w:val="C00000"/>
          <w:sz w:val="44"/>
          <w:szCs w:val="44"/>
          <w:lang w:val="en-US"/>
        </w:rPr>
        <w:t>m</w:t>
      </w:r>
      <w:r w:rsidRPr="003B7BFF">
        <w:rPr>
          <w:rFonts w:ascii="Book Antiqua" w:hAnsi="Book Antiqua"/>
          <w:b/>
          <w:color w:val="C00000"/>
          <w:sz w:val="44"/>
          <w:szCs w:val="44"/>
          <w:lang w:val="en-US"/>
        </w:rPr>
        <w:t xml:space="preserve">edieval and </w:t>
      </w:r>
      <w:r w:rsidR="00E11A8C" w:rsidRPr="003B7BFF">
        <w:rPr>
          <w:rFonts w:ascii="Book Antiqua" w:hAnsi="Book Antiqua"/>
          <w:b/>
          <w:color w:val="C00000"/>
          <w:sz w:val="44"/>
          <w:szCs w:val="44"/>
          <w:lang w:val="en-US"/>
        </w:rPr>
        <w:t>early m</w:t>
      </w:r>
      <w:r w:rsidRPr="003B7BFF">
        <w:rPr>
          <w:rFonts w:ascii="Book Antiqua" w:hAnsi="Book Antiqua"/>
          <w:b/>
          <w:color w:val="C00000"/>
          <w:sz w:val="44"/>
          <w:szCs w:val="44"/>
          <w:lang w:val="en-US"/>
        </w:rPr>
        <w:t xml:space="preserve">odern </w:t>
      </w:r>
      <w:r w:rsidR="00E11A8C" w:rsidRPr="003B7BFF">
        <w:rPr>
          <w:rFonts w:ascii="Book Antiqua" w:hAnsi="Book Antiqua"/>
          <w:b/>
          <w:color w:val="C00000"/>
          <w:sz w:val="44"/>
          <w:szCs w:val="44"/>
          <w:lang w:val="en-US"/>
        </w:rPr>
        <w:t>c</w:t>
      </w:r>
      <w:r w:rsidRPr="003B7BFF">
        <w:rPr>
          <w:rFonts w:ascii="Book Antiqua" w:hAnsi="Book Antiqua"/>
          <w:b/>
          <w:color w:val="C00000"/>
          <w:sz w:val="44"/>
          <w:szCs w:val="44"/>
          <w:lang w:val="en-US"/>
        </w:rPr>
        <w:t>ulture</w:t>
      </w:r>
    </w:p>
    <w:p w:rsidR="000D1392" w:rsidRPr="003B7BFF" w:rsidRDefault="000D1392" w:rsidP="00C10B0A">
      <w:pPr>
        <w:jc w:val="center"/>
        <w:rPr>
          <w:rFonts w:ascii="Book Antiqua" w:hAnsi="Book Antiqua"/>
          <w:b/>
          <w:sz w:val="28"/>
          <w:szCs w:val="28"/>
          <w:lang w:val="en-US"/>
        </w:rPr>
      </w:pPr>
      <w:r w:rsidRPr="003B7BFF">
        <w:rPr>
          <w:rFonts w:ascii="Book Antiqua" w:hAnsi="Book Antiqua"/>
          <w:b/>
          <w:sz w:val="28"/>
          <w:szCs w:val="28"/>
          <w:lang w:val="en-US"/>
        </w:rPr>
        <w:t>Ghent University, Belgium</w:t>
      </w:r>
    </w:p>
    <w:p w:rsidR="00824FDA" w:rsidRDefault="00947CB8" w:rsidP="00824FDA">
      <w:pPr>
        <w:jc w:val="center"/>
        <w:rPr>
          <w:rFonts w:ascii="Book Antiqua" w:hAnsi="Book Antiqua"/>
          <w:b/>
          <w:sz w:val="28"/>
          <w:szCs w:val="28"/>
          <w:lang w:val="en-US"/>
        </w:rPr>
      </w:pPr>
      <w:r w:rsidRPr="003B7BFF">
        <w:rPr>
          <w:rFonts w:ascii="Book Antiqua" w:hAnsi="Book Antiqua"/>
          <w:b/>
          <w:sz w:val="28"/>
          <w:szCs w:val="28"/>
          <w:lang w:val="en-US"/>
        </w:rPr>
        <w:t>April 10-11, 2014</w:t>
      </w:r>
    </w:p>
    <w:p w:rsidR="00824FDA" w:rsidRPr="00824FDA" w:rsidRDefault="00824FDA" w:rsidP="00824FDA">
      <w:pPr>
        <w:jc w:val="center"/>
        <w:rPr>
          <w:rFonts w:ascii="Book Antiqua" w:hAnsi="Book Antiqua"/>
          <w:b/>
          <w:sz w:val="16"/>
          <w:szCs w:val="28"/>
          <w:lang w:val="en-US"/>
        </w:rPr>
      </w:pPr>
    </w:p>
    <w:p w:rsidR="00DD591A" w:rsidRDefault="00B76CF7" w:rsidP="00C10B0A">
      <w:pPr>
        <w:rPr>
          <w:rFonts w:ascii="Book Antiqua" w:hAnsi="Book Antiqua"/>
          <w:b/>
          <w:lang w:val="en-US"/>
        </w:rPr>
      </w:pPr>
      <w:r w:rsidRPr="00401FDE">
        <w:rPr>
          <w:rFonts w:ascii="Book Antiqua" w:hAnsi="Book Antiqua"/>
          <w:b/>
          <w:i/>
          <w:lang w:val="en-US"/>
        </w:rPr>
        <w:t xml:space="preserve">Key </w:t>
      </w:r>
      <w:r w:rsidR="00446418" w:rsidRPr="00401FDE">
        <w:rPr>
          <w:rFonts w:ascii="Book Antiqua" w:hAnsi="Book Antiqua"/>
          <w:b/>
          <w:i/>
          <w:lang w:val="en-US"/>
        </w:rPr>
        <w:t>note speakers</w:t>
      </w:r>
      <w:r w:rsidR="00446418" w:rsidRPr="003B7BFF">
        <w:rPr>
          <w:rFonts w:ascii="Book Antiqua" w:hAnsi="Book Antiqua"/>
          <w:b/>
          <w:lang w:val="en-US"/>
        </w:rPr>
        <w:t>:</w:t>
      </w:r>
      <w:r w:rsidR="00446418" w:rsidRPr="003B7BFF">
        <w:rPr>
          <w:rFonts w:ascii="Book Antiqua" w:hAnsi="Book Antiqua"/>
          <w:b/>
          <w:lang w:val="en-US"/>
        </w:rPr>
        <w:tab/>
      </w:r>
      <w:r w:rsidRPr="003B7BFF">
        <w:rPr>
          <w:rFonts w:ascii="Book Antiqua" w:hAnsi="Book Antiqua"/>
          <w:b/>
          <w:lang w:val="en-US"/>
        </w:rPr>
        <w:t xml:space="preserve">Robert J. </w:t>
      </w:r>
      <w:proofErr w:type="spellStart"/>
      <w:r w:rsidRPr="003B7BFF">
        <w:rPr>
          <w:rFonts w:ascii="Book Antiqua" w:hAnsi="Book Antiqua"/>
          <w:b/>
          <w:lang w:val="en-US"/>
        </w:rPr>
        <w:t>Bast</w:t>
      </w:r>
      <w:proofErr w:type="spellEnd"/>
      <w:r w:rsidRPr="003B7BFF">
        <w:rPr>
          <w:rFonts w:ascii="Book Antiqua" w:hAnsi="Book Antiqua"/>
          <w:b/>
          <w:lang w:val="en-US"/>
        </w:rPr>
        <w:t xml:space="preserve"> (University of Tennessee, Knox</w:t>
      </w:r>
      <w:r w:rsidR="00E11A8C" w:rsidRPr="003B7BFF">
        <w:rPr>
          <w:rFonts w:ascii="Book Antiqua" w:hAnsi="Book Antiqua"/>
          <w:b/>
          <w:lang w:val="en-US"/>
        </w:rPr>
        <w:t>v</w:t>
      </w:r>
      <w:r w:rsidRPr="003B7BFF">
        <w:rPr>
          <w:rFonts w:ascii="Book Antiqua" w:hAnsi="Book Antiqua"/>
          <w:b/>
          <w:lang w:val="en-US"/>
        </w:rPr>
        <w:t>ille</w:t>
      </w:r>
      <w:r w:rsidR="00257DED" w:rsidRPr="003B7BFF">
        <w:rPr>
          <w:rFonts w:ascii="Book Antiqua" w:hAnsi="Book Antiqua"/>
          <w:b/>
          <w:lang w:val="en-US"/>
        </w:rPr>
        <w:t>)</w:t>
      </w:r>
      <w:r w:rsidR="008412C5" w:rsidRPr="003B7BFF">
        <w:rPr>
          <w:rFonts w:ascii="Book Antiqua" w:hAnsi="Book Antiqua"/>
          <w:b/>
          <w:lang w:val="en-US"/>
        </w:rPr>
        <w:br/>
      </w:r>
      <w:r w:rsidR="00446418" w:rsidRPr="003B7BFF">
        <w:rPr>
          <w:rFonts w:ascii="Book Antiqua" w:hAnsi="Book Antiqua"/>
          <w:b/>
          <w:lang w:val="en-US"/>
        </w:rPr>
        <w:tab/>
      </w:r>
      <w:r w:rsidR="00446418" w:rsidRPr="003B7BFF">
        <w:rPr>
          <w:rFonts w:ascii="Book Antiqua" w:hAnsi="Book Antiqua"/>
          <w:b/>
          <w:lang w:val="en-US"/>
        </w:rPr>
        <w:tab/>
        <w:t xml:space="preserve"> </w:t>
      </w:r>
      <w:r w:rsidR="00446418" w:rsidRPr="003B7BFF">
        <w:rPr>
          <w:rFonts w:ascii="Book Antiqua" w:hAnsi="Book Antiqua"/>
          <w:b/>
          <w:lang w:val="en-US"/>
        </w:rPr>
        <w:tab/>
      </w:r>
      <w:r w:rsidR="00CF4373">
        <w:rPr>
          <w:rFonts w:ascii="Book Antiqua" w:hAnsi="Book Antiqua"/>
          <w:b/>
          <w:lang w:val="en-US"/>
        </w:rPr>
        <w:t>Lesley Smith</w:t>
      </w:r>
      <w:r w:rsidR="00446418" w:rsidRPr="003B7BFF">
        <w:rPr>
          <w:rFonts w:ascii="Book Antiqua" w:hAnsi="Book Antiqua"/>
          <w:b/>
          <w:lang w:val="en-US"/>
        </w:rPr>
        <w:t xml:space="preserve"> (</w:t>
      </w:r>
      <w:r w:rsidR="00C67315">
        <w:rPr>
          <w:rFonts w:ascii="Book Antiqua" w:hAnsi="Book Antiqua"/>
          <w:b/>
          <w:lang w:val="en-US"/>
        </w:rPr>
        <w:t>University of Oxford</w:t>
      </w:r>
      <w:r w:rsidR="00446418" w:rsidRPr="003B7BFF">
        <w:rPr>
          <w:rFonts w:ascii="Book Antiqua" w:hAnsi="Book Antiqua"/>
          <w:b/>
          <w:lang w:val="en-US"/>
        </w:rPr>
        <w:t>)</w:t>
      </w:r>
    </w:p>
    <w:p w:rsidR="003B7BFF" w:rsidRPr="003B7BFF" w:rsidRDefault="003B7BFF" w:rsidP="00C10B0A">
      <w:pPr>
        <w:rPr>
          <w:rFonts w:ascii="Book Antiqua" w:hAnsi="Book Antiqua"/>
          <w:b/>
          <w:lang w:val="en-US"/>
        </w:rPr>
      </w:pPr>
    </w:p>
    <w:p w:rsidR="00C37F53" w:rsidRPr="003B7BFF" w:rsidRDefault="00DD591A" w:rsidP="0021348F">
      <w:pPr>
        <w:jc w:val="center"/>
        <w:outlineLvl w:val="0"/>
        <w:rPr>
          <w:rFonts w:ascii="Book Antiqua" w:hAnsi="Book Antiqua"/>
          <w:b/>
          <w:i/>
          <w:color w:val="0070C0"/>
          <w:sz w:val="28"/>
          <w:szCs w:val="28"/>
          <w:lang w:val="en-US"/>
        </w:rPr>
      </w:pPr>
      <w:r w:rsidRPr="003B7BFF">
        <w:rPr>
          <w:rFonts w:ascii="Book Antiqua" w:hAnsi="Book Antiqua"/>
          <w:b/>
          <w:i/>
          <w:color w:val="0070C0"/>
          <w:sz w:val="28"/>
          <w:szCs w:val="28"/>
          <w:lang w:val="en-US"/>
        </w:rPr>
        <w:t>Call for Papers</w:t>
      </w:r>
    </w:p>
    <w:p w:rsidR="00AE3DF5" w:rsidRPr="003B7BFF" w:rsidRDefault="00DD591A" w:rsidP="00C10B0A">
      <w:pPr>
        <w:rPr>
          <w:rFonts w:ascii="Book Antiqua" w:hAnsi="Book Antiqua" w:cs="Times New Roman"/>
          <w:lang w:val="en-US"/>
        </w:rPr>
      </w:pPr>
      <w:r w:rsidRPr="003B7BFF">
        <w:rPr>
          <w:rFonts w:ascii="Book Antiqua" w:hAnsi="Book Antiqua"/>
          <w:lang w:val="en-US"/>
        </w:rPr>
        <w:t xml:space="preserve">The Department of Literature </w:t>
      </w:r>
      <w:r w:rsidR="00947CB8" w:rsidRPr="003B7BFF">
        <w:rPr>
          <w:rFonts w:ascii="Book Antiqua" w:hAnsi="Book Antiqua"/>
          <w:lang w:val="en-US"/>
        </w:rPr>
        <w:t xml:space="preserve">at </w:t>
      </w:r>
      <w:r w:rsidRPr="003B7BFF">
        <w:rPr>
          <w:rFonts w:ascii="Book Antiqua" w:hAnsi="Book Antiqua"/>
          <w:lang w:val="en-US"/>
        </w:rPr>
        <w:t xml:space="preserve">Ghent University </w:t>
      </w:r>
      <w:r w:rsidR="00AE3DF5" w:rsidRPr="003B7BFF">
        <w:rPr>
          <w:rFonts w:ascii="Book Antiqua" w:hAnsi="Book Antiqua"/>
          <w:lang w:val="en-US"/>
        </w:rPr>
        <w:t xml:space="preserve">is pleased to announce that it will host an international conference on the Ten Commandments in </w:t>
      </w:r>
      <w:r w:rsidR="00E11A8C" w:rsidRPr="003B7BFF">
        <w:rPr>
          <w:rFonts w:ascii="Book Antiqua" w:hAnsi="Book Antiqua"/>
          <w:lang w:val="en-US"/>
        </w:rPr>
        <w:t>m</w:t>
      </w:r>
      <w:r w:rsidR="00AE3DF5" w:rsidRPr="003B7BFF">
        <w:rPr>
          <w:rFonts w:ascii="Book Antiqua" w:hAnsi="Book Antiqua"/>
          <w:lang w:val="en-US"/>
        </w:rPr>
        <w:t xml:space="preserve">edieval and </w:t>
      </w:r>
      <w:r w:rsidR="00E11A8C" w:rsidRPr="003B7BFF">
        <w:rPr>
          <w:rFonts w:ascii="Book Antiqua" w:hAnsi="Book Antiqua"/>
          <w:lang w:val="en-US"/>
        </w:rPr>
        <w:t>e</w:t>
      </w:r>
      <w:r w:rsidR="00AE3DF5" w:rsidRPr="003B7BFF">
        <w:rPr>
          <w:rFonts w:ascii="Book Antiqua" w:hAnsi="Book Antiqua"/>
          <w:lang w:val="en-US"/>
        </w:rPr>
        <w:t xml:space="preserve">arly </w:t>
      </w:r>
      <w:r w:rsidR="00E11A8C" w:rsidRPr="003B7BFF">
        <w:rPr>
          <w:rFonts w:ascii="Book Antiqua" w:hAnsi="Book Antiqua"/>
          <w:lang w:val="en-US"/>
        </w:rPr>
        <w:t>m</w:t>
      </w:r>
      <w:r w:rsidR="00AE3DF5" w:rsidRPr="003B7BFF">
        <w:rPr>
          <w:rFonts w:ascii="Book Antiqua" w:hAnsi="Book Antiqua"/>
          <w:lang w:val="en-US"/>
        </w:rPr>
        <w:t xml:space="preserve">odern culture on April 10-11, 2014. We kindly invite paper proposals </w:t>
      </w:r>
      <w:r w:rsidR="00B76CF7" w:rsidRPr="003B7BFF">
        <w:rPr>
          <w:rFonts w:ascii="Book Antiqua" w:hAnsi="Book Antiqua"/>
          <w:lang w:val="en-US"/>
        </w:rPr>
        <w:t xml:space="preserve">exploring this theme from any field of </w:t>
      </w:r>
      <w:r w:rsidR="00E11A8C" w:rsidRPr="003B7BFF">
        <w:rPr>
          <w:rFonts w:ascii="Book Antiqua" w:hAnsi="Book Antiqua"/>
          <w:lang w:val="en-US"/>
        </w:rPr>
        <w:t>m</w:t>
      </w:r>
      <w:r w:rsidR="00B76CF7" w:rsidRPr="003B7BFF">
        <w:rPr>
          <w:rFonts w:ascii="Book Antiqua" w:hAnsi="Book Antiqua"/>
          <w:lang w:val="en-US"/>
        </w:rPr>
        <w:t xml:space="preserve">edieval and </w:t>
      </w:r>
      <w:r w:rsidR="00E11A8C" w:rsidRPr="003B7BFF">
        <w:rPr>
          <w:rFonts w:ascii="Book Antiqua" w:hAnsi="Book Antiqua"/>
          <w:lang w:val="en-US"/>
        </w:rPr>
        <w:t>e</w:t>
      </w:r>
      <w:r w:rsidR="00B76CF7" w:rsidRPr="003B7BFF">
        <w:rPr>
          <w:rFonts w:ascii="Book Antiqua" w:hAnsi="Book Antiqua"/>
          <w:lang w:val="en-US"/>
        </w:rPr>
        <w:t xml:space="preserve">arly </w:t>
      </w:r>
      <w:r w:rsidR="00E11A8C" w:rsidRPr="003B7BFF">
        <w:rPr>
          <w:rFonts w:ascii="Book Antiqua" w:hAnsi="Book Antiqua"/>
          <w:lang w:val="en-US"/>
        </w:rPr>
        <w:t>m</w:t>
      </w:r>
      <w:r w:rsidR="00B76CF7" w:rsidRPr="003B7BFF">
        <w:rPr>
          <w:rFonts w:ascii="Book Antiqua" w:hAnsi="Book Antiqua"/>
          <w:lang w:val="en-US"/>
        </w:rPr>
        <w:t>odern studies.</w:t>
      </w:r>
      <w:r w:rsidR="00E11A8C" w:rsidRPr="003B7BFF">
        <w:rPr>
          <w:rFonts w:ascii="Book Antiqua" w:hAnsi="Book Antiqua"/>
          <w:lang w:val="en-US"/>
        </w:rPr>
        <w:t xml:space="preserve"> </w:t>
      </w:r>
      <w:r w:rsidR="00E11A8C" w:rsidRPr="003B7BFF">
        <w:rPr>
          <w:rFonts w:ascii="Book Antiqua" w:hAnsi="Book Antiqua"/>
        </w:rPr>
        <w:t xml:space="preserve">Selected papers will be published in a volume to be included in the peer-reviewed series </w:t>
      </w:r>
      <w:r w:rsidR="00E11A8C" w:rsidRPr="003B7BFF">
        <w:rPr>
          <w:rFonts w:ascii="Book Antiqua" w:hAnsi="Book Antiqua"/>
          <w:i/>
        </w:rPr>
        <w:t>Intersections. Interdisciplinary Studies in Early Modern Culture</w:t>
      </w:r>
      <w:r w:rsidR="00E11A8C" w:rsidRPr="003B7BFF">
        <w:rPr>
          <w:rFonts w:ascii="Book Antiqua" w:hAnsi="Book Antiqua"/>
        </w:rPr>
        <w:t xml:space="preserve"> (Brill Publishers). </w:t>
      </w:r>
    </w:p>
    <w:p w:rsidR="00F27C66" w:rsidRPr="003B7BFF" w:rsidRDefault="00F27C66" w:rsidP="00C10B0A">
      <w:pPr>
        <w:autoSpaceDE w:val="0"/>
        <w:autoSpaceDN w:val="0"/>
        <w:adjustRightInd w:val="0"/>
        <w:spacing w:after="0"/>
        <w:rPr>
          <w:rFonts w:ascii="Book Antiqua" w:hAnsi="Book Antiqua" w:cs="Times New Roman"/>
          <w:lang w:val="en-US"/>
        </w:rPr>
      </w:pPr>
      <w:r w:rsidRPr="003B7BFF">
        <w:rPr>
          <w:rFonts w:ascii="Book Antiqua" w:hAnsi="Book Antiqua" w:cs="Times New Roman"/>
          <w:lang w:val="en-US"/>
        </w:rPr>
        <w:t>The rise to prominence of the Ten Commandments dates back to the 12</w:t>
      </w:r>
      <w:r w:rsidRPr="003B7BFF">
        <w:rPr>
          <w:rFonts w:ascii="Book Antiqua" w:hAnsi="Book Antiqua" w:cs="Times New Roman"/>
          <w:vertAlign w:val="superscript"/>
          <w:lang w:val="en-US"/>
        </w:rPr>
        <w:t>th</w:t>
      </w:r>
      <w:r w:rsidRPr="003B7BFF">
        <w:rPr>
          <w:rFonts w:ascii="Book Antiqua" w:hAnsi="Book Antiqua" w:cs="Times New Roman"/>
          <w:lang w:val="en-US"/>
        </w:rPr>
        <w:t xml:space="preserve"> century. In that period exegetes such as Hugh of Saint Victor emphasized the importance of </w:t>
      </w:r>
      <w:r w:rsidR="0086044D" w:rsidRPr="003B7BFF">
        <w:rPr>
          <w:rFonts w:ascii="Book Antiqua" w:hAnsi="Book Antiqua" w:cs="Times New Roman"/>
          <w:lang w:val="en-US"/>
        </w:rPr>
        <w:t xml:space="preserve">the </w:t>
      </w:r>
      <w:r w:rsidRPr="003B7BFF">
        <w:rPr>
          <w:rFonts w:ascii="Book Antiqua" w:hAnsi="Book Antiqua" w:cs="Times New Roman"/>
          <w:lang w:val="en-US"/>
        </w:rPr>
        <w:t xml:space="preserve">Decalogue as </w:t>
      </w:r>
      <w:r w:rsidR="0086044D" w:rsidRPr="003B7BFF">
        <w:rPr>
          <w:rFonts w:ascii="Book Antiqua" w:hAnsi="Book Antiqua" w:cs="Times New Roman"/>
          <w:lang w:val="en-US"/>
        </w:rPr>
        <w:t xml:space="preserve">a list of </w:t>
      </w:r>
      <w:r w:rsidRPr="003B7BFF">
        <w:rPr>
          <w:rFonts w:ascii="Book Antiqua" w:hAnsi="Book Antiqua" w:cs="Times New Roman"/>
          <w:lang w:val="en-US"/>
        </w:rPr>
        <w:t>moral principles. A century later</w:t>
      </w:r>
      <w:r w:rsidR="0086044D" w:rsidRPr="003B7BFF">
        <w:rPr>
          <w:rFonts w:ascii="Book Antiqua" w:hAnsi="Book Antiqua" w:cs="Times New Roman"/>
          <w:lang w:val="en-US"/>
        </w:rPr>
        <w:t xml:space="preserve"> </w:t>
      </w:r>
      <w:r w:rsidRPr="003B7BFF">
        <w:rPr>
          <w:rFonts w:ascii="Book Antiqua" w:hAnsi="Book Antiqua" w:cs="Times New Roman"/>
          <w:lang w:val="en-US"/>
        </w:rPr>
        <w:t xml:space="preserve">the </w:t>
      </w:r>
      <w:r w:rsidR="0086044D" w:rsidRPr="003B7BFF">
        <w:rPr>
          <w:rFonts w:ascii="Book Antiqua" w:hAnsi="Book Antiqua" w:cs="Times New Roman"/>
          <w:lang w:val="en-US"/>
        </w:rPr>
        <w:t>Ten Commandments</w:t>
      </w:r>
      <w:r w:rsidRPr="003B7BFF">
        <w:rPr>
          <w:rFonts w:ascii="Book Antiqua" w:hAnsi="Book Antiqua" w:cs="Times New Roman"/>
          <w:lang w:val="en-US"/>
        </w:rPr>
        <w:t xml:space="preserve"> </w:t>
      </w:r>
      <w:r w:rsidR="0086044D" w:rsidRPr="003B7BFF">
        <w:rPr>
          <w:rFonts w:ascii="Book Antiqua" w:hAnsi="Book Antiqua" w:cs="Times New Roman"/>
          <w:lang w:val="en-US"/>
        </w:rPr>
        <w:t xml:space="preserve">permeated scholastic learning as well as </w:t>
      </w:r>
      <w:r w:rsidRPr="003B7BFF">
        <w:rPr>
          <w:rFonts w:ascii="Book Antiqua" w:hAnsi="Book Antiqua" w:cs="Times New Roman"/>
          <w:lang w:val="en-US"/>
        </w:rPr>
        <w:t>catechetical teaching. The</w:t>
      </w:r>
      <w:r w:rsidR="0086044D" w:rsidRPr="003B7BFF">
        <w:rPr>
          <w:rFonts w:ascii="Book Antiqua" w:hAnsi="Book Antiqua" w:cs="Times New Roman"/>
          <w:lang w:val="en-US"/>
        </w:rPr>
        <w:t xml:space="preserve">y </w:t>
      </w:r>
      <w:r w:rsidRPr="003B7BFF">
        <w:rPr>
          <w:rFonts w:ascii="Book Antiqua" w:hAnsi="Book Antiqua" w:cs="Times New Roman"/>
          <w:lang w:val="en-US"/>
        </w:rPr>
        <w:t xml:space="preserve">became a useful instrument for the examination of conscience in preparation for the mandatory annual confession introduced by the Fourth Lateran Council </w:t>
      </w:r>
      <w:r w:rsidR="00947CB8" w:rsidRPr="003B7BFF">
        <w:rPr>
          <w:rFonts w:ascii="Book Antiqua" w:hAnsi="Book Antiqua" w:cs="Times New Roman"/>
          <w:lang w:val="en-US"/>
        </w:rPr>
        <w:t>(</w:t>
      </w:r>
      <w:r w:rsidRPr="003B7BFF">
        <w:rPr>
          <w:rFonts w:ascii="Book Antiqua" w:hAnsi="Book Antiqua" w:cs="Times New Roman"/>
          <w:lang w:val="en-US"/>
        </w:rPr>
        <w:t>1215</w:t>
      </w:r>
      <w:r w:rsidR="00947CB8" w:rsidRPr="003B7BFF">
        <w:rPr>
          <w:rFonts w:ascii="Book Antiqua" w:hAnsi="Book Antiqua" w:cs="Times New Roman"/>
          <w:lang w:val="en-US"/>
        </w:rPr>
        <w:t>)</w:t>
      </w:r>
      <w:r w:rsidRPr="003B7BFF">
        <w:rPr>
          <w:rFonts w:ascii="Book Antiqua" w:hAnsi="Book Antiqua" w:cs="Times New Roman"/>
          <w:lang w:val="en-US"/>
        </w:rPr>
        <w:t>. By the second half of the 15</w:t>
      </w:r>
      <w:r w:rsidRPr="003B7BFF">
        <w:rPr>
          <w:rFonts w:ascii="Book Antiqua" w:hAnsi="Book Antiqua" w:cs="Times New Roman"/>
          <w:vertAlign w:val="superscript"/>
          <w:lang w:val="en-US"/>
        </w:rPr>
        <w:t>th</w:t>
      </w:r>
      <w:r w:rsidRPr="003B7BFF">
        <w:rPr>
          <w:rFonts w:ascii="Book Antiqua" w:hAnsi="Book Antiqua" w:cs="Times New Roman"/>
          <w:lang w:val="en-US"/>
        </w:rPr>
        <w:t xml:space="preserve"> century, the Commandments were omnipresent in religious culture. Their diverse textual </w:t>
      </w:r>
      <w:r w:rsidR="00947CB8" w:rsidRPr="003B7BFF">
        <w:rPr>
          <w:rFonts w:ascii="Book Antiqua" w:hAnsi="Book Antiqua" w:cs="Times New Roman"/>
          <w:lang w:val="en-US"/>
        </w:rPr>
        <w:t xml:space="preserve"> </w:t>
      </w:r>
      <w:r w:rsidRPr="003B7BFF">
        <w:rPr>
          <w:rFonts w:ascii="Book Antiqua" w:hAnsi="Book Antiqua" w:cs="Times New Roman"/>
          <w:lang w:val="en-US"/>
        </w:rPr>
        <w:t xml:space="preserve">and visual manifestations were found in a variety of media, from manuscripts and printed books, to wall paintings and wooden panels. The prominence of the Decalogue continued amongst the Protestants, albeit with a different </w:t>
      </w:r>
      <w:r w:rsidR="00947CB8" w:rsidRPr="003B7BFF">
        <w:rPr>
          <w:rFonts w:ascii="Book Antiqua" w:hAnsi="Book Antiqua" w:cs="Times New Roman"/>
          <w:lang w:val="en-US"/>
        </w:rPr>
        <w:t xml:space="preserve">emphasis </w:t>
      </w:r>
      <w:r w:rsidRPr="003B7BFF">
        <w:rPr>
          <w:rFonts w:ascii="Book Antiqua" w:hAnsi="Book Antiqua" w:cs="Times New Roman"/>
          <w:lang w:val="en-US"/>
        </w:rPr>
        <w:t xml:space="preserve">than in Catholic teaching. </w:t>
      </w:r>
    </w:p>
    <w:p w:rsidR="00F14CE2" w:rsidRPr="003B7BFF" w:rsidRDefault="00C23F9E" w:rsidP="00C10B0A">
      <w:pPr>
        <w:ind w:firstLine="720"/>
        <w:rPr>
          <w:rFonts w:ascii="Book Antiqua" w:hAnsi="Book Antiqua" w:cs="Times New Roman"/>
          <w:lang w:val="en-US"/>
        </w:rPr>
      </w:pPr>
      <w:r w:rsidRPr="003B7BFF">
        <w:rPr>
          <w:rFonts w:ascii="Book Antiqua" w:hAnsi="Book Antiqua" w:cs="Times New Roman"/>
          <w:lang w:val="en-US"/>
        </w:rPr>
        <w:t xml:space="preserve">The heterogeneity of the </w:t>
      </w:r>
      <w:r w:rsidR="0086044D" w:rsidRPr="003B7BFF">
        <w:rPr>
          <w:rFonts w:ascii="Book Antiqua" w:hAnsi="Book Antiqua" w:cs="Times New Roman"/>
          <w:lang w:val="en-US"/>
        </w:rPr>
        <w:t xml:space="preserve">preserved </w:t>
      </w:r>
      <w:r w:rsidRPr="003B7BFF">
        <w:rPr>
          <w:rFonts w:ascii="Book Antiqua" w:hAnsi="Book Antiqua" w:cs="Times New Roman"/>
          <w:lang w:val="en-US"/>
        </w:rPr>
        <w:t xml:space="preserve">Decalogue material </w:t>
      </w:r>
      <w:r w:rsidR="00433115" w:rsidRPr="003B7BFF">
        <w:rPr>
          <w:rFonts w:ascii="Book Antiqua" w:hAnsi="Book Antiqua" w:cs="Times New Roman"/>
          <w:lang w:val="en-US"/>
        </w:rPr>
        <w:t>inspires numerous research questions</w:t>
      </w:r>
      <w:r w:rsidR="00D62A2D" w:rsidRPr="003B7BFF">
        <w:rPr>
          <w:rFonts w:ascii="Book Antiqua" w:hAnsi="Book Antiqua" w:cs="Times New Roman"/>
          <w:lang w:val="en-US"/>
        </w:rPr>
        <w:t xml:space="preserve">, many of which are vital and yet </w:t>
      </w:r>
      <w:r w:rsidR="000E2EBB" w:rsidRPr="003B7BFF">
        <w:rPr>
          <w:rFonts w:ascii="Book Antiqua" w:hAnsi="Book Antiqua" w:cs="Times New Roman"/>
          <w:lang w:val="en-US"/>
        </w:rPr>
        <w:t>largely</w:t>
      </w:r>
      <w:r w:rsidR="00D62A2D" w:rsidRPr="003B7BFF">
        <w:rPr>
          <w:rFonts w:ascii="Book Antiqua" w:hAnsi="Book Antiqua" w:cs="Times New Roman"/>
          <w:lang w:val="en-US"/>
        </w:rPr>
        <w:t xml:space="preserve"> unexplored. </w:t>
      </w:r>
      <w:r w:rsidR="00F14CE2" w:rsidRPr="003B7BFF">
        <w:rPr>
          <w:rFonts w:ascii="Book Antiqua" w:hAnsi="Book Antiqua" w:cs="Times New Roman"/>
          <w:lang w:val="en-US"/>
        </w:rPr>
        <w:t xml:space="preserve">It also poses methodological challenges to scholars who seek to explore and understand the role of the Ten Commandments within a broader context of medieval and early modern culture. </w:t>
      </w:r>
      <w:r w:rsidR="00C10B0A" w:rsidRPr="003B7BFF">
        <w:rPr>
          <w:rFonts w:ascii="Book Antiqua" w:hAnsi="Book Antiqua" w:cs="Times New Roman"/>
          <w:lang w:val="en-US"/>
        </w:rPr>
        <w:t>Bearing this in mind, w</w:t>
      </w:r>
      <w:r w:rsidR="00F14CE2" w:rsidRPr="003B7BFF">
        <w:rPr>
          <w:rFonts w:ascii="Book Antiqua" w:hAnsi="Book Antiqua" w:cs="Times New Roman"/>
          <w:lang w:val="en-US"/>
        </w:rPr>
        <w:t xml:space="preserve">e would like to invite papers that elaborate on various aspects of textual </w:t>
      </w:r>
      <w:r w:rsidR="00947CB8" w:rsidRPr="003B7BFF">
        <w:rPr>
          <w:rFonts w:ascii="Book Antiqua" w:hAnsi="Book Antiqua" w:cs="Times New Roman"/>
          <w:lang w:val="en-US"/>
        </w:rPr>
        <w:t xml:space="preserve">– </w:t>
      </w:r>
      <w:r w:rsidR="00F14CE2" w:rsidRPr="003B7BFF">
        <w:rPr>
          <w:rFonts w:ascii="Book Antiqua" w:hAnsi="Book Antiqua" w:cs="Times New Roman"/>
          <w:lang w:val="en-US"/>
        </w:rPr>
        <w:t>both Latin and vernacular</w:t>
      </w:r>
      <w:r w:rsidR="00947CB8" w:rsidRPr="003B7BFF">
        <w:rPr>
          <w:rFonts w:ascii="Book Antiqua" w:hAnsi="Book Antiqua" w:cs="Times New Roman"/>
          <w:lang w:val="en-US"/>
        </w:rPr>
        <w:t xml:space="preserve"> – </w:t>
      </w:r>
      <w:r w:rsidR="00F14CE2" w:rsidRPr="003B7BFF">
        <w:rPr>
          <w:rFonts w:ascii="Book Antiqua" w:hAnsi="Book Antiqua" w:cs="Times New Roman"/>
          <w:lang w:val="en-US"/>
        </w:rPr>
        <w:t xml:space="preserve">and visual manifestations of the Decalogue in the Middle Ages and the Early Modern period. It is particularly important that the proposed </w:t>
      </w:r>
      <w:r w:rsidR="00FA0196" w:rsidRPr="003B7BFF">
        <w:rPr>
          <w:rFonts w:ascii="Book Antiqua" w:hAnsi="Book Antiqua" w:cs="Times New Roman"/>
          <w:lang w:val="en-US"/>
        </w:rPr>
        <w:t xml:space="preserve">papers </w:t>
      </w:r>
      <w:r w:rsidR="00F14CE2" w:rsidRPr="003B7BFF">
        <w:rPr>
          <w:rFonts w:ascii="Book Antiqua" w:hAnsi="Book Antiqua" w:cs="Times New Roman"/>
          <w:lang w:val="en-US"/>
        </w:rPr>
        <w:t>put emphasis on the broader cultural context in which the Decalogue functioned, as well as on the methodological and theoretical aspects of the discussed piece of research.</w:t>
      </w:r>
      <w:r w:rsidR="00C10B0A" w:rsidRPr="003B7BFF">
        <w:rPr>
          <w:rFonts w:ascii="Book Antiqua" w:hAnsi="Book Antiqua" w:cs="Times New Roman"/>
          <w:lang w:val="en-US"/>
        </w:rPr>
        <w:t xml:space="preserve"> Possible topics </w:t>
      </w:r>
      <w:r w:rsidR="00947CB8" w:rsidRPr="003B7BFF">
        <w:rPr>
          <w:rFonts w:ascii="Book Antiqua" w:hAnsi="Book Antiqua" w:cs="Times New Roman"/>
          <w:lang w:val="en-US"/>
        </w:rPr>
        <w:t>include,</w:t>
      </w:r>
      <w:r w:rsidR="000E2EBB" w:rsidRPr="003B7BFF">
        <w:rPr>
          <w:rFonts w:ascii="Book Antiqua" w:hAnsi="Book Antiqua" w:cs="Times New Roman"/>
          <w:lang w:val="en-US"/>
        </w:rPr>
        <w:t xml:space="preserve"> </w:t>
      </w:r>
      <w:r w:rsidR="00C10B0A" w:rsidRPr="003B7BFF">
        <w:rPr>
          <w:rFonts w:ascii="Book Antiqua" w:hAnsi="Book Antiqua" w:cs="Times New Roman"/>
          <w:lang w:val="en-US"/>
        </w:rPr>
        <w:t>but are not limited to:</w:t>
      </w:r>
    </w:p>
    <w:p w:rsidR="00C10B0A" w:rsidRPr="003B7BFF" w:rsidRDefault="00C10B0A" w:rsidP="00C10B0A">
      <w:pPr>
        <w:pStyle w:val="Lijstalinea"/>
        <w:numPr>
          <w:ilvl w:val="0"/>
          <w:numId w:val="1"/>
        </w:numPr>
        <w:rPr>
          <w:rFonts w:ascii="Book Antiqua" w:hAnsi="Book Antiqua" w:cs="Times New Roman"/>
          <w:lang w:val="en-US"/>
        </w:rPr>
      </w:pPr>
      <w:r w:rsidRPr="003B7BFF">
        <w:rPr>
          <w:rFonts w:ascii="Book Antiqua" w:hAnsi="Book Antiqua" w:cs="Times New Roman"/>
          <w:i/>
          <w:lang w:val="en-US"/>
        </w:rPr>
        <w:lastRenderedPageBreak/>
        <w:t>T</w:t>
      </w:r>
      <w:r w:rsidR="00D62A2D" w:rsidRPr="003B7BFF">
        <w:rPr>
          <w:rFonts w:ascii="Book Antiqua" w:hAnsi="Book Antiqua" w:cs="Times New Roman"/>
          <w:i/>
          <w:lang w:val="en-US"/>
        </w:rPr>
        <w:t xml:space="preserve">he relationship (or lack of it) between </w:t>
      </w:r>
      <w:r w:rsidR="00B222CF" w:rsidRPr="003B7BFF">
        <w:rPr>
          <w:rFonts w:ascii="Book Antiqua" w:hAnsi="Book Antiqua" w:cs="Times New Roman"/>
          <w:i/>
          <w:lang w:val="en-US"/>
        </w:rPr>
        <w:t>scholastic and vernacular writings o</w:t>
      </w:r>
      <w:r w:rsidR="00257DED" w:rsidRPr="003B7BFF">
        <w:rPr>
          <w:rFonts w:ascii="Book Antiqua" w:hAnsi="Book Antiqua" w:cs="Times New Roman"/>
          <w:i/>
          <w:lang w:val="en-US"/>
        </w:rPr>
        <w:t>n</w:t>
      </w:r>
      <w:r w:rsidR="00B222CF" w:rsidRPr="003B7BFF">
        <w:rPr>
          <w:rFonts w:ascii="Book Antiqua" w:hAnsi="Book Antiqua" w:cs="Times New Roman"/>
          <w:i/>
          <w:lang w:val="en-US"/>
        </w:rPr>
        <w:t xml:space="preserve"> the Ten Commandments. </w:t>
      </w:r>
      <w:r w:rsidR="00980430" w:rsidRPr="003B7BFF">
        <w:rPr>
          <w:rFonts w:ascii="Book Antiqua" w:hAnsi="Book Antiqua" w:cs="Times New Roman"/>
          <w:lang w:val="en-US"/>
        </w:rPr>
        <w:t>Recent</w:t>
      </w:r>
      <w:r w:rsidR="00637FFC" w:rsidRPr="003B7BFF">
        <w:rPr>
          <w:rFonts w:ascii="Book Antiqua" w:hAnsi="Book Antiqua" w:cs="Times New Roman"/>
          <w:lang w:val="en-US"/>
        </w:rPr>
        <w:t xml:space="preserve"> research has shown that some vernacular </w:t>
      </w:r>
      <w:r w:rsidR="00E11A8C" w:rsidRPr="003B7BFF">
        <w:rPr>
          <w:rFonts w:ascii="Book Antiqua" w:hAnsi="Book Antiqua" w:cs="Times New Roman"/>
          <w:lang w:val="en-US"/>
        </w:rPr>
        <w:t xml:space="preserve">writings on the Ten Commandments </w:t>
      </w:r>
      <w:r w:rsidR="00637FFC" w:rsidRPr="003B7BFF">
        <w:rPr>
          <w:rFonts w:ascii="Book Antiqua" w:hAnsi="Book Antiqua" w:cs="Times New Roman"/>
          <w:lang w:val="en-US"/>
        </w:rPr>
        <w:t xml:space="preserve">contain elaborate theological </w:t>
      </w:r>
      <w:r w:rsidR="002E50C1" w:rsidRPr="003B7BFF">
        <w:rPr>
          <w:rFonts w:ascii="Book Antiqua" w:hAnsi="Book Antiqua" w:cs="Times New Roman"/>
          <w:lang w:val="en-US"/>
        </w:rPr>
        <w:t>content</w:t>
      </w:r>
      <w:r w:rsidR="00637FFC" w:rsidRPr="003B7BFF">
        <w:rPr>
          <w:rFonts w:ascii="Book Antiqua" w:hAnsi="Book Antiqua" w:cs="Times New Roman"/>
          <w:lang w:val="en-US"/>
        </w:rPr>
        <w:t xml:space="preserve">. </w:t>
      </w:r>
      <w:r w:rsidR="002E50C1" w:rsidRPr="003B7BFF">
        <w:rPr>
          <w:rFonts w:ascii="Book Antiqua" w:hAnsi="Book Antiqua" w:cs="Times New Roman"/>
          <w:lang w:val="en-US"/>
        </w:rPr>
        <w:t xml:space="preserve">Which themes found their way from academic to vernacular theology? </w:t>
      </w:r>
      <w:r w:rsidR="004C0A26" w:rsidRPr="003B7BFF">
        <w:rPr>
          <w:rFonts w:ascii="Book Antiqua" w:hAnsi="Book Antiqua" w:cs="Times New Roman"/>
          <w:lang w:val="en-US"/>
        </w:rPr>
        <w:t xml:space="preserve">Were there independent developments within the vernacular writings on the Decalogue? </w:t>
      </w:r>
      <w:r w:rsidR="002E50C1" w:rsidRPr="003B7BFF">
        <w:rPr>
          <w:rFonts w:ascii="Book Antiqua" w:hAnsi="Book Antiqua" w:cs="Times New Roman"/>
          <w:lang w:val="en-US"/>
        </w:rPr>
        <w:t xml:space="preserve">In which milieus were the ‘learned’ vernacular treatises written and </w:t>
      </w:r>
      <w:r w:rsidR="000E2EBB" w:rsidRPr="003B7BFF">
        <w:rPr>
          <w:rFonts w:ascii="Book Antiqua" w:hAnsi="Book Antiqua" w:cs="Times New Roman"/>
          <w:lang w:val="en-US"/>
        </w:rPr>
        <w:t>what was their audience</w:t>
      </w:r>
      <w:r w:rsidR="002E50C1" w:rsidRPr="003B7BFF">
        <w:rPr>
          <w:rFonts w:ascii="Book Antiqua" w:hAnsi="Book Antiqua" w:cs="Times New Roman"/>
          <w:lang w:val="en-US"/>
        </w:rPr>
        <w:t xml:space="preserve">? </w:t>
      </w:r>
    </w:p>
    <w:p w:rsidR="00E66A2A" w:rsidRPr="003B7BFF" w:rsidRDefault="00A5533A" w:rsidP="00C10B0A">
      <w:pPr>
        <w:pStyle w:val="Lijstalinea"/>
        <w:numPr>
          <w:ilvl w:val="0"/>
          <w:numId w:val="1"/>
        </w:numPr>
        <w:rPr>
          <w:rFonts w:ascii="Book Antiqua" w:hAnsi="Book Antiqua" w:cs="Times New Roman"/>
          <w:lang w:val="en-US"/>
        </w:rPr>
      </w:pPr>
      <w:r w:rsidRPr="003B7BFF">
        <w:rPr>
          <w:rFonts w:ascii="Book Antiqua" w:hAnsi="Book Antiqua" w:cs="Times New Roman"/>
          <w:i/>
          <w:lang w:val="en-US"/>
        </w:rPr>
        <w:t xml:space="preserve">The Ten Commandments in various textual genres. </w:t>
      </w:r>
      <w:r w:rsidRPr="003B7BFF">
        <w:rPr>
          <w:rFonts w:ascii="Book Antiqua" w:hAnsi="Book Antiqua" w:cs="Times New Roman"/>
          <w:lang w:val="en-US"/>
        </w:rPr>
        <w:t xml:space="preserve">The typological diversity of writings on the Decalogue is astonishing. These Old Testament tenets </w:t>
      </w:r>
      <w:r w:rsidR="00804D0C" w:rsidRPr="003B7BFF">
        <w:rPr>
          <w:rFonts w:ascii="Book Antiqua" w:hAnsi="Book Antiqua" w:cs="Times New Roman"/>
          <w:lang w:val="en-US"/>
        </w:rPr>
        <w:t xml:space="preserve">were explored in scholastic </w:t>
      </w:r>
      <w:proofErr w:type="spellStart"/>
      <w:r w:rsidR="00804D0C" w:rsidRPr="003B7BFF">
        <w:rPr>
          <w:rFonts w:ascii="Book Antiqua" w:hAnsi="Book Antiqua" w:cs="Times New Roman"/>
          <w:i/>
          <w:lang w:val="en-US"/>
        </w:rPr>
        <w:t>summae</w:t>
      </w:r>
      <w:proofErr w:type="spellEnd"/>
      <w:r w:rsidR="00E66A2A" w:rsidRPr="003B7BFF">
        <w:rPr>
          <w:rFonts w:ascii="Book Antiqua" w:hAnsi="Book Antiqua" w:cs="Times New Roman"/>
          <w:i/>
          <w:lang w:val="en-US"/>
        </w:rPr>
        <w:t xml:space="preserve">, </w:t>
      </w:r>
      <w:r w:rsidR="00E66A2A" w:rsidRPr="003B7BFF">
        <w:rPr>
          <w:rFonts w:ascii="Book Antiqua" w:hAnsi="Book Antiqua" w:cs="Times New Roman"/>
          <w:lang w:val="en-US"/>
        </w:rPr>
        <w:t xml:space="preserve">catechetical </w:t>
      </w:r>
      <w:r w:rsidR="00E66A2A" w:rsidRPr="003B7BFF">
        <w:rPr>
          <w:rFonts w:ascii="Book Antiqua" w:hAnsi="Book Antiqua" w:cs="Times New Roman"/>
          <w:i/>
          <w:lang w:val="en-US"/>
        </w:rPr>
        <w:t>mirrors</w:t>
      </w:r>
      <w:r w:rsidR="00E66A2A" w:rsidRPr="003B7BFF">
        <w:rPr>
          <w:rFonts w:ascii="Book Antiqua" w:hAnsi="Book Antiqua" w:cs="Times New Roman"/>
          <w:lang w:val="en-US"/>
        </w:rPr>
        <w:t xml:space="preserve"> and sermons, </w:t>
      </w:r>
      <w:r w:rsidR="00804D0C" w:rsidRPr="003B7BFF">
        <w:rPr>
          <w:rFonts w:ascii="Book Antiqua" w:hAnsi="Book Antiqua" w:cs="Times New Roman"/>
          <w:lang w:val="en-US"/>
        </w:rPr>
        <w:t>put into simple rhymes,</w:t>
      </w:r>
      <w:r w:rsidR="0003486E" w:rsidRPr="003B7BFF">
        <w:rPr>
          <w:rFonts w:ascii="Book Antiqua" w:hAnsi="Book Antiqua" w:cs="Times New Roman"/>
          <w:lang w:val="en-US"/>
        </w:rPr>
        <w:t xml:space="preserve"> combined with images</w:t>
      </w:r>
      <w:r w:rsidR="00E66A2A" w:rsidRPr="003B7BFF">
        <w:rPr>
          <w:rFonts w:ascii="Book Antiqua" w:hAnsi="Book Antiqua" w:cs="Times New Roman"/>
          <w:lang w:val="en-US"/>
        </w:rPr>
        <w:t xml:space="preserve"> and even</w:t>
      </w:r>
      <w:r w:rsidR="00804D0C" w:rsidRPr="003B7BFF">
        <w:rPr>
          <w:rFonts w:ascii="Book Antiqua" w:hAnsi="Book Antiqua" w:cs="Times New Roman"/>
          <w:lang w:val="en-US"/>
        </w:rPr>
        <w:t xml:space="preserve"> </w:t>
      </w:r>
      <w:r w:rsidR="0003486E" w:rsidRPr="003B7BFF">
        <w:rPr>
          <w:rFonts w:ascii="Book Antiqua" w:hAnsi="Book Antiqua" w:cs="Times New Roman"/>
          <w:lang w:val="en-US"/>
        </w:rPr>
        <w:t>interwoven into stage plays</w:t>
      </w:r>
      <w:r w:rsidR="00E66A2A" w:rsidRPr="003B7BFF">
        <w:rPr>
          <w:rFonts w:ascii="Book Antiqua" w:hAnsi="Book Antiqua" w:cs="Times New Roman"/>
          <w:lang w:val="en-US"/>
        </w:rPr>
        <w:t xml:space="preserve">. </w:t>
      </w:r>
      <w:r w:rsidR="0003486E" w:rsidRPr="003B7BFF">
        <w:rPr>
          <w:rFonts w:ascii="Book Antiqua" w:hAnsi="Book Antiqua" w:cs="Times New Roman"/>
          <w:lang w:val="en-US"/>
        </w:rPr>
        <w:t>Ho</w:t>
      </w:r>
      <w:r w:rsidR="00E66A2A" w:rsidRPr="003B7BFF">
        <w:rPr>
          <w:rFonts w:ascii="Book Antiqua" w:hAnsi="Book Antiqua" w:cs="Times New Roman"/>
          <w:lang w:val="en-US"/>
        </w:rPr>
        <w:t xml:space="preserve">w did different genres treat the Commandments? </w:t>
      </w:r>
      <w:r w:rsidR="00CD661C" w:rsidRPr="003B7BFF">
        <w:rPr>
          <w:rFonts w:ascii="Book Antiqua" w:hAnsi="Book Antiqua" w:cs="Times New Roman"/>
          <w:lang w:val="en-US"/>
        </w:rPr>
        <w:t xml:space="preserve">Was </w:t>
      </w:r>
      <w:r w:rsidR="00E66A2A" w:rsidRPr="003B7BFF">
        <w:rPr>
          <w:rFonts w:ascii="Book Antiqua" w:hAnsi="Book Antiqua" w:cs="Times New Roman"/>
          <w:lang w:val="en-US"/>
        </w:rPr>
        <w:t xml:space="preserve">there any genre-specific </w:t>
      </w:r>
      <w:r w:rsidR="00CD661C" w:rsidRPr="003B7BFF">
        <w:rPr>
          <w:rFonts w:ascii="Book Antiqua" w:hAnsi="Book Antiqua" w:cs="Times New Roman"/>
          <w:lang w:val="en-US"/>
        </w:rPr>
        <w:t xml:space="preserve">emphasis </w:t>
      </w:r>
      <w:r w:rsidR="00E66A2A" w:rsidRPr="003B7BFF">
        <w:rPr>
          <w:rFonts w:ascii="Book Antiqua" w:hAnsi="Book Antiqua" w:cs="Times New Roman"/>
          <w:lang w:val="en-US"/>
        </w:rPr>
        <w:t>on certain aspects of the exegesis of the Decalogue?</w:t>
      </w:r>
    </w:p>
    <w:p w:rsidR="005951EA" w:rsidRPr="003B7BFF" w:rsidRDefault="00E66A2A" w:rsidP="00C10B0A">
      <w:pPr>
        <w:pStyle w:val="Lijstalinea"/>
        <w:numPr>
          <w:ilvl w:val="0"/>
          <w:numId w:val="1"/>
        </w:numPr>
        <w:rPr>
          <w:rFonts w:ascii="Book Antiqua" w:hAnsi="Book Antiqua" w:cs="Times New Roman"/>
          <w:lang w:val="en-US"/>
        </w:rPr>
      </w:pPr>
      <w:r w:rsidRPr="003B7BFF">
        <w:rPr>
          <w:rFonts w:ascii="Book Antiqua" w:hAnsi="Book Antiqua" w:cs="Times New Roman"/>
          <w:i/>
          <w:lang w:val="en-US"/>
        </w:rPr>
        <w:t xml:space="preserve">The Ten Commandments in </w:t>
      </w:r>
      <w:r w:rsidR="00CD661C" w:rsidRPr="003B7BFF">
        <w:rPr>
          <w:rFonts w:ascii="Book Antiqua" w:hAnsi="Book Antiqua" w:cs="Times New Roman"/>
          <w:i/>
          <w:lang w:val="en-US"/>
        </w:rPr>
        <w:t xml:space="preserve">visual </w:t>
      </w:r>
      <w:r w:rsidRPr="003B7BFF">
        <w:rPr>
          <w:rFonts w:ascii="Book Antiqua" w:hAnsi="Book Antiqua" w:cs="Times New Roman"/>
          <w:i/>
          <w:lang w:val="en-US"/>
        </w:rPr>
        <w:t>art</w:t>
      </w:r>
      <w:r w:rsidR="00CD661C" w:rsidRPr="003B7BFF">
        <w:rPr>
          <w:rFonts w:ascii="Book Antiqua" w:hAnsi="Book Antiqua" w:cs="Times New Roman"/>
          <w:i/>
          <w:lang w:val="en-US"/>
        </w:rPr>
        <w:t>s</w:t>
      </w:r>
      <w:r w:rsidRPr="003B7BFF">
        <w:rPr>
          <w:rFonts w:ascii="Book Antiqua" w:hAnsi="Book Antiqua" w:cs="Times New Roman"/>
          <w:lang w:val="en-US"/>
        </w:rPr>
        <w:t xml:space="preserve">. </w:t>
      </w:r>
      <w:r w:rsidR="00981E20" w:rsidRPr="003B7BFF">
        <w:rPr>
          <w:rFonts w:ascii="Book Antiqua" w:hAnsi="Book Antiqua" w:cs="Times New Roman"/>
          <w:lang w:val="en-US"/>
        </w:rPr>
        <w:t>The act of b</w:t>
      </w:r>
      <w:r w:rsidRPr="003B7BFF">
        <w:rPr>
          <w:rFonts w:ascii="Book Antiqua" w:hAnsi="Book Antiqua" w:cs="Times New Roman"/>
          <w:lang w:val="en-US"/>
        </w:rPr>
        <w:t>reaking or obeying the precepts was depicted in diverse media.</w:t>
      </w:r>
      <w:r w:rsidR="005951EA" w:rsidRPr="003B7BFF">
        <w:rPr>
          <w:rFonts w:ascii="Book Antiqua" w:hAnsi="Book Antiqua" w:cs="Times New Roman"/>
          <w:lang w:val="en-US"/>
        </w:rPr>
        <w:t xml:space="preserve"> Did the iconography</w:t>
      </w:r>
      <w:r w:rsidR="004C0A26" w:rsidRPr="003B7BFF">
        <w:rPr>
          <w:rFonts w:ascii="Book Antiqua" w:hAnsi="Book Antiqua" w:cs="Times New Roman"/>
          <w:lang w:val="en-US"/>
        </w:rPr>
        <w:t xml:space="preserve"> and/or function</w:t>
      </w:r>
      <w:r w:rsidR="005951EA" w:rsidRPr="003B7BFF">
        <w:rPr>
          <w:rFonts w:ascii="Book Antiqua" w:hAnsi="Book Antiqua" w:cs="Times New Roman"/>
          <w:lang w:val="en-US"/>
        </w:rPr>
        <w:t xml:space="preserve"> of the Ten Commandments scenes change depending on the medium? Did the Reformation and Counter-Reformation affect the iconography of the Decalogue-scenes?</w:t>
      </w:r>
    </w:p>
    <w:p w:rsidR="00C10B0A" w:rsidRPr="003B7BFF" w:rsidRDefault="00A5533A" w:rsidP="00C10B0A">
      <w:pPr>
        <w:pStyle w:val="Lijstalinea"/>
        <w:numPr>
          <w:ilvl w:val="0"/>
          <w:numId w:val="1"/>
        </w:numPr>
        <w:rPr>
          <w:rFonts w:ascii="Book Antiqua" w:hAnsi="Book Antiqua" w:cs="Times New Roman"/>
          <w:lang w:val="en-US"/>
        </w:rPr>
      </w:pPr>
      <w:r w:rsidRPr="003B7BFF">
        <w:rPr>
          <w:rFonts w:ascii="Book Antiqua" w:hAnsi="Book Antiqua" w:cs="Times New Roman"/>
          <w:i/>
          <w:lang w:val="en-US"/>
        </w:rPr>
        <w:t>T</w:t>
      </w:r>
      <w:r w:rsidR="002E50C1" w:rsidRPr="003B7BFF">
        <w:rPr>
          <w:rFonts w:ascii="Book Antiqua" w:hAnsi="Book Antiqua" w:cs="Times New Roman"/>
          <w:i/>
          <w:lang w:val="en-US"/>
        </w:rPr>
        <w:t xml:space="preserve">he Decalogue in </w:t>
      </w:r>
      <w:r w:rsidR="00E433E0" w:rsidRPr="003B7BFF">
        <w:rPr>
          <w:rFonts w:ascii="Book Antiqua" w:hAnsi="Book Antiqua" w:cs="Times New Roman"/>
          <w:i/>
          <w:lang w:val="en-US"/>
        </w:rPr>
        <w:t xml:space="preserve">medieval and early modern </w:t>
      </w:r>
      <w:r w:rsidR="002E50C1" w:rsidRPr="003B7BFF">
        <w:rPr>
          <w:rFonts w:ascii="Book Antiqua" w:hAnsi="Book Antiqua" w:cs="Times New Roman"/>
          <w:i/>
          <w:lang w:val="en-US"/>
        </w:rPr>
        <w:t>popular culture</w:t>
      </w:r>
      <w:r w:rsidR="002E50C1" w:rsidRPr="003B7BFF">
        <w:rPr>
          <w:rFonts w:ascii="Book Antiqua" w:hAnsi="Book Antiqua" w:cs="Times New Roman"/>
          <w:lang w:val="en-US"/>
        </w:rPr>
        <w:t xml:space="preserve">. </w:t>
      </w:r>
      <w:r w:rsidR="00981E20" w:rsidRPr="003B7BFF">
        <w:rPr>
          <w:rFonts w:ascii="Book Antiqua" w:hAnsi="Book Antiqua" w:cs="Times New Roman"/>
          <w:lang w:val="en-US"/>
        </w:rPr>
        <w:t>T</w:t>
      </w:r>
      <w:r w:rsidR="00D35D90" w:rsidRPr="003B7BFF">
        <w:rPr>
          <w:rFonts w:ascii="Book Antiqua" w:hAnsi="Book Antiqua" w:cs="Times New Roman"/>
          <w:lang w:val="en-US"/>
        </w:rPr>
        <w:t xml:space="preserve">he </w:t>
      </w:r>
      <w:r w:rsidR="000847C0" w:rsidRPr="003B7BFF">
        <w:rPr>
          <w:rFonts w:ascii="Book Antiqua" w:hAnsi="Book Antiqua" w:cs="Times New Roman"/>
          <w:lang w:val="en-US"/>
        </w:rPr>
        <w:t>Ten Commandm</w:t>
      </w:r>
      <w:r w:rsidR="00D35D90" w:rsidRPr="003B7BFF">
        <w:rPr>
          <w:rFonts w:ascii="Book Antiqua" w:hAnsi="Book Antiqua" w:cs="Times New Roman"/>
          <w:lang w:val="en-US"/>
        </w:rPr>
        <w:t>ents, like other tenets, penetrated popular (religious) culture</w:t>
      </w:r>
      <w:r w:rsidR="00981E20" w:rsidRPr="003B7BFF">
        <w:rPr>
          <w:rFonts w:ascii="Book Antiqua" w:hAnsi="Book Antiqua" w:cs="Times New Roman"/>
          <w:lang w:val="en-US"/>
        </w:rPr>
        <w:t xml:space="preserve">. How </w:t>
      </w:r>
      <w:r w:rsidR="00E433E0" w:rsidRPr="003B7BFF">
        <w:rPr>
          <w:rFonts w:ascii="Book Antiqua" w:hAnsi="Book Antiqua" w:cs="Times New Roman"/>
          <w:lang w:val="en-US"/>
        </w:rPr>
        <w:t xml:space="preserve">did </w:t>
      </w:r>
      <w:r w:rsidR="00E11A8C" w:rsidRPr="003B7BFF">
        <w:rPr>
          <w:rFonts w:ascii="Book Antiqua" w:hAnsi="Book Antiqua" w:cs="Times New Roman"/>
          <w:lang w:val="en-US"/>
        </w:rPr>
        <w:t xml:space="preserve">the abundantly preserved </w:t>
      </w:r>
      <w:r w:rsidR="00D35D90" w:rsidRPr="003B7BFF">
        <w:rPr>
          <w:rFonts w:ascii="Book Antiqua" w:hAnsi="Book Antiqua" w:cs="Times New Roman"/>
          <w:lang w:val="en-US"/>
        </w:rPr>
        <w:t xml:space="preserve">Decalogue rhymes, some of </w:t>
      </w:r>
      <w:r w:rsidR="005C2CE3" w:rsidRPr="003B7BFF">
        <w:rPr>
          <w:rFonts w:ascii="Book Antiqua" w:hAnsi="Book Antiqua" w:cs="Times New Roman"/>
          <w:lang w:val="en-US"/>
        </w:rPr>
        <w:t xml:space="preserve">which </w:t>
      </w:r>
      <w:r w:rsidR="00D35D90" w:rsidRPr="003B7BFF">
        <w:rPr>
          <w:rFonts w:ascii="Book Antiqua" w:hAnsi="Book Antiqua" w:cs="Times New Roman"/>
          <w:lang w:val="en-US"/>
        </w:rPr>
        <w:t xml:space="preserve">could in fact be </w:t>
      </w:r>
      <w:r w:rsidR="004C0A26" w:rsidRPr="003B7BFF">
        <w:rPr>
          <w:rFonts w:ascii="Book Antiqua" w:hAnsi="Book Antiqua" w:cs="Times New Roman"/>
          <w:lang w:val="en-US"/>
        </w:rPr>
        <w:t>sung</w:t>
      </w:r>
      <w:r w:rsidR="00D35D90" w:rsidRPr="003B7BFF">
        <w:rPr>
          <w:rFonts w:ascii="Book Antiqua" w:hAnsi="Book Antiqua" w:cs="Times New Roman"/>
          <w:lang w:val="en-US"/>
        </w:rPr>
        <w:t>, and cheap prints containing a combination of text and image</w:t>
      </w:r>
      <w:r w:rsidR="00981E20" w:rsidRPr="003B7BFF">
        <w:rPr>
          <w:rFonts w:ascii="Book Antiqua" w:hAnsi="Book Antiqua" w:cs="Times New Roman"/>
          <w:lang w:val="en-US"/>
        </w:rPr>
        <w:t xml:space="preserve"> </w:t>
      </w:r>
      <w:r w:rsidR="00E433E0" w:rsidRPr="003B7BFF">
        <w:rPr>
          <w:rFonts w:ascii="Book Antiqua" w:hAnsi="Book Antiqua" w:cs="Times New Roman"/>
          <w:lang w:val="en-US"/>
        </w:rPr>
        <w:t>function</w:t>
      </w:r>
      <w:r w:rsidR="00D35D90" w:rsidRPr="003B7BFF">
        <w:rPr>
          <w:rFonts w:ascii="Book Antiqua" w:hAnsi="Book Antiqua" w:cs="Times New Roman"/>
          <w:lang w:val="en-US"/>
        </w:rPr>
        <w:t xml:space="preserve">? Who used them? </w:t>
      </w:r>
    </w:p>
    <w:p w:rsidR="009E5413" w:rsidRPr="003B7BFF" w:rsidRDefault="00980430" w:rsidP="00C10B0A">
      <w:pPr>
        <w:pStyle w:val="Lijstalinea"/>
        <w:numPr>
          <w:ilvl w:val="0"/>
          <w:numId w:val="1"/>
        </w:numPr>
        <w:rPr>
          <w:rFonts w:ascii="Book Antiqua" w:hAnsi="Book Antiqua" w:cs="Times New Roman"/>
          <w:lang w:val="en-US"/>
        </w:rPr>
      </w:pPr>
      <w:r w:rsidRPr="003B7BFF">
        <w:rPr>
          <w:rFonts w:ascii="Book Antiqua" w:hAnsi="Book Antiqua" w:cs="Times New Roman"/>
          <w:i/>
          <w:lang w:val="en-US"/>
        </w:rPr>
        <w:t xml:space="preserve">The Ten Commandments in </w:t>
      </w:r>
      <w:r w:rsidR="00E433E0" w:rsidRPr="003B7BFF">
        <w:rPr>
          <w:rFonts w:ascii="Book Antiqua" w:hAnsi="Book Antiqua" w:cs="Times New Roman"/>
          <w:i/>
          <w:lang w:val="en-US"/>
        </w:rPr>
        <w:t>early modern</w:t>
      </w:r>
      <w:r w:rsidRPr="003B7BFF">
        <w:rPr>
          <w:rFonts w:ascii="Book Antiqua" w:hAnsi="Book Antiqua" w:cs="Times New Roman"/>
          <w:i/>
          <w:lang w:val="en-US"/>
        </w:rPr>
        <w:t xml:space="preserve"> theology</w:t>
      </w:r>
      <w:r w:rsidRPr="003B7BFF">
        <w:rPr>
          <w:rFonts w:ascii="Book Antiqua" w:hAnsi="Book Antiqua" w:cs="Times New Roman"/>
          <w:lang w:val="en-US"/>
        </w:rPr>
        <w:t>. The Decalogue played a vital role in Protestant theology. Did the reformers postulate any major shifts in the interpretation of the Old Testament precepts? If so, did it cause any reaction by the catholic theologians?</w:t>
      </w:r>
    </w:p>
    <w:p w:rsidR="00AD18F4" w:rsidRPr="003B7BFF" w:rsidRDefault="00AD18F4" w:rsidP="00C10B0A">
      <w:pPr>
        <w:rPr>
          <w:rFonts w:ascii="Book Antiqua" w:hAnsi="Book Antiqua" w:cs="Arial"/>
          <w:bCs/>
          <w:shd w:val="clear" w:color="auto" w:fill="FFFFFF"/>
        </w:rPr>
      </w:pPr>
      <w:r w:rsidRPr="003B7BFF">
        <w:rPr>
          <w:rFonts w:ascii="Book Antiqua" w:hAnsi="Book Antiqua"/>
        </w:rPr>
        <w:t xml:space="preserve">Papers </w:t>
      </w:r>
      <w:r w:rsidR="005C2CE3" w:rsidRPr="003B7BFF">
        <w:rPr>
          <w:rFonts w:ascii="Book Antiqua" w:hAnsi="Book Antiqua"/>
        </w:rPr>
        <w:t>should</w:t>
      </w:r>
      <w:r w:rsidRPr="003B7BFF">
        <w:rPr>
          <w:rFonts w:ascii="Book Antiqua" w:hAnsi="Book Antiqua"/>
        </w:rPr>
        <w:t xml:space="preserve"> be given in English</w:t>
      </w:r>
      <w:r w:rsidR="00092BAB" w:rsidRPr="003B7BFF">
        <w:rPr>
          <w:rFonts w:ascii="Book Antiqua" w:hAnsi="Book Antiqua"/>
        </w:rPr>
        <w:t xml:space="preserve"> </w:t>
      </w:r>
      <w:r w:rsidRPr="003B7BFF">
        <w:rPr>
          <w:rFonts w:ascii="Book Antiqua" w:hAnsi="Book Antiqua"/>
        </w:rPr>
        <w:t xml:space="preserve">and should be </w:t>
      </w:r>
      <w:r w:rsidR="005C2CE3" w:rsidRPr="003B7BFF">
        <w:rPr>
          <w:rFonts w:ascii="Book Antiqua" w:hAnsi="Book Antiqua"/>
        </w:rPr>
        <w:t xml:space="preserve">20-25 </w:t>
      </w:r>
      <w:r w:rsidRPr="003B7BFF">
        <w:rPr>
          <w:rFonts w:ascii="Book Antiqua" w:hAnsi="Book Antiqua"/>
        </w:rPr>
        <w:t>minutes long.</w:t>
      </w:r>
      <w:r w:rsidR="00B7291A" w:rsidRPr="003B7BFF">
        <w:rPr>
          <w:rFonts w:ascii="Book Antiqua" w:hAnsi="Book Antiqua"/>
        </w:rPr>
        <w:t xml:space="preserve"> Please submit an abstract (max. 300 words) accompanied by a brief CV </w:t>
      </w:r>
      <w:r w:rsidR="00B7291A" w:rsidRPr="00157290">
        <w:rPr>
          <w:rFonts w:ascii="Book Antiqua" w:hAnsi="Book Antiqua"/>
          <w:b/>
        </w:rPr>
        <w:t>before October 1, 2013</w:t>
      </w:r>
      <w:r w:rsidR="00B7291A" w:rsidRPr="003B7BFF">
        <w:rPr>
          <w:rFonts w:ascii="Book Antiqua" w:hAnsi="Book Antiqua"/>
        </w:rPr>
        <w:t xml:space="preserve"> by e-mail to Marta </w:t>
      </w:r>
      <w:proofErr w:type="spellStart"/>
      <w:r w:rsidR="00B7291A" w:rsidRPr="003B7BFF">
        <w:rPr>
          <w:rFonts w:ascii="Book Antiqua" w:hAnsi="Book Antiqua"/>
        </w:rPr>
        <w:t>Bigus</w:t>
      </w:r>
      <w:proofErr w:type="spellEnd"/>
      <w:r w:rsidR="00B7291A" w:rsidRPr="003B7BFF">
        <w:rPr>
          <w:rFonts w:ascii="Book Antiqua" w:hAnsi="Book Antiqua"/>
        </w:rPr>
        <w:t xml:space="preserve"> (</w:t>
      </w:r>
      <w:hyperlink r:id="rId9" w:history="1">
        <w:r w:rsidR="00B7291A" w:rsidRPr="003B7BFF">
          <w:rPr>
            <w:rStyle w:val="Hyperlink"/>
            <w:rFonts w:ascii="Book Antiqua" w:hAnsi="Book Antiqua"/>
          </w:rPr>
          <w:t>marta.bigus@ugent.be</w:t>
        </w:r>
      </w:hyperlink>
      <w:r w:rsidR="00B7291A" w:rsidRPr="003B7BFF">
        <w:rPr>
          <w:rFonts w:ascii="Book Antiqua" w:hAnsi="Book Antiqua"/>
        </w:rPr>
        <w:t>). Successful applicants will be notified by November 1, 2013</w:t>
      </w:r>
      <w:r w:rsidR="00B32C68" w:rsidRPr="003B7BFF">
        <w:rPr>
          <w:rFonts w:ascii="Book Antiqua" w:hAnsi="Book Antiqua"/>
        </w:rPr>
        <w:t>.</w:t>
      </w:r>
      <w:r w:rsidR="00092BAB" w:rsidRPr="003B7BFF">
        <w:rPr>
          <w:rFonts w:ascii="Book Antiqua" w:hAnsi="Book Antiqua"/>
        </w:rPr>
        <w:t xml:space="preserve"> </w:t>
      </w:r>
    </w:p>
    <w:p w:rsidR="00C10B0A" w:rsidRPr="003B7BFF" w:rsidRDefault="00AD18F4" w:rsidP="00C10B0A">
      <w:pPr>
        <w:rPr>
          <w:rFonts w:ascii="Book Antiqua" w:hAnsi="Book Antiqua"/>
        </w:rPr>
      </w:pPr>
      <w:r w:rsidRPr="003B7BFF">
        <w:rPr>
          <w:rFonts w:ascii="Book Antiqua" w:hAnsi="Book Antiqua" w:cs="Arial"/>
        </w:rPr>
        <w:t>We look forward to receiving your abstracts, and t</w:t>
      </w:r>
      <w:r w:rsidR="00B32C68" w:rsidRPr="003B7BFF">
        <w:rPr>
          <w:rFonts w:ascii="Book Antiqua" w:hAnsi="Book Antiqua" w:cs="Arial"/>
        </w:rPr>
        <w:t xml:space="preserve">o a productive </w:t>
      </w:r>
      <w:r w:rsidR="000B6B04" w:rsidRPr="003B7BFF">
        <w:rPr>
          <w:rFonts w:ascii="Book Antiqua" w:hAnsi="Book Antiqua" w:cs="Arial"/>
        </w:rPr>
        <w:t xml:space="preserve">meeting on April </w:t>
      </w:r>
      <w:r w:rsidR="00531545" w:rsidRPr="003B7BFF">
        <w:rPr>
          <w:rFonts w:ascii="Book Antiqua" w:hAnsi="Book Antiqua" w:cs="Arial"/>
        </w:rPr>
        <w:t xml:space="preserve">10-11, </w:t>
      </w:r>
      <w:r w:rsidR="000B6B04" w:rsidRPr="003B7BFF">
        <w:rPr>
          <w:rFonts w:ascii="Book Antiqua" w:hAnsi="Book Antiqua" w:cs="Arial"/>
        </w:rPr>
        <w:t>2014</w:t>
      </w:r>
      <w:r w:rsidRPr="003B7BFF">
        <w:rPr>
          <w:rFonts w:ascii="Book Antiqua" w:hAnsi="Book Antiqua" w:cs="Arial"/>
        </w:rPr>
        <w:t xml:space="preserve">. </w:t>
      </w:r>
      <w:r w:rsidRPr="003B7BFF">
        <w:rPr>
          <w:rFonts w:ascii="Book Antiqua" w:eastAsia="Times New Roman" w:hAnsi="Book Antiqua" w:cs="Helvetica"/>
          <w:lang w:eastAsia="en-GB"/>
        </w:rPr>
        <w:t>We hope that you will support our efforts by notifying your colleagues and students about the co</w:t>
      </w:r>
      <w:r w:rsidR="000B6B04" w:rsidRPr="003B7BFF">
        <w:rPr>
          <w:rFonts w:ascii="Book Antiqua" w:eastAsia="Times New Roman" w:hAnsi="Book Antiqua" w:cs="Helvetica"/>
          <w:lang w:eastAsia="en-GB"/>
        </w:rPr>
        <w:t>nference</w:t>
      </w:r>
      <w:r w:rsidRPr="003B7BFF">
        <w:rPr>
          <w:rFonts w:ascii="Book Antiqua" w:eastAsia="Times New Roman" w:hAnsi="Book Antiqua" w:cs="Helvetica"/>
          <w:lang w:eastAsia="en-GB"/>
        </w:rPr>
        <w:t>.</w:t>
      </w:r>
      <w:r w:rsidR="000B6B04" w:rsidRPr="003B7BFF">
        <w:rPr>
          <w:rFonts w:ascii="Book Antiqua" w:eastAsia="Times New Roman" w:hAnsi="Book Antiqua" w:cs="Helvetica"/>
          <w:lang w:eastAsia="en-GB"/>
        </w:rPr>
        <w:t xml:space="preserve"> </w:t>
      </w:r>
      <w:r w:rsidR="000B6B04" w:rsidRPr="003B7BFF">
        <w:rPr>
          <w:rFonts w:ascii="Book Antiqua" w:hAnsi="Book Antiqua"/>
        </w:rPr>
        <w:t>You are most we</w:t>
      </w:r>
      <w:r w:rsidR="00EA2382" w:rsidRPr="003B7BFF">
        <w:rPr>
          <w:rFonts w:ascii="Book Antiqua" w:hAnsi="Book Antiqua"/>
        </w:rPr>
        <w:t xml:space="preserve">lcome to contact the </w:t>
      </w:r>
      <w:r w:rsidR="000B6B04" w:rsidRPr="003B7BFF">
        <w:rPr>
          <w:rFonts w:ascii="Book Antiqua" w:hAnsi="Book Antiqua"/>
        </w:rPr>
        <w:t>organisers for further details.</w:t>
      </w:r>
      <w:r w:rsidR="00765024">
        <w:rPr>
          <w:rFonts w:ascii="Book Antiqua" w:hAnsi="Book Antiqua"/>
        </w:rPr>
        <w:t xml:space="preserve"> For more information, please visit our website: www.tencommandments.ugent.be.</w:t>
      </w:r>
    </w:p>
    <w:p w:rsidR="00B9487A" w:rsidRPr="003B7BFF" w:rsidRDefault="0071478C" w:rsidP="00C10B0A">
      <w:pPr>
        <w:rPr>
          <w:rFonts w:ascii="Book Antiqua" w:hAnsi="Book Antiqua"/>
          <w:b/>
        </w:rPr>
      </w:pPr>
      <w:r>
        <w:rPr>
          <w:rFonts w:ascii="Book Antiqua" w:hAnsi="Book Antiqua"/>
          <w:b/>
          <w:noProof/>
          <w:lang w:eastAsia="en-GB"/>
        </w:rPr>
        <w:drawing>
          <wp:anchor distT="0" distB="0" distL="114300" distR="114300" simplePos="0" relativeHeight="251658240" behindDoc="1" locked="0" layoutInCell="1" allowOverlap="1">
            <wp:simplePos x="0" y="0"/>
            <wp:positionH relativeFrom="column">
              <wp:posOffset>3910330</wp:posOffset>
            </wp:positionH>
            <wp:positionV relativeFrom="paragraph">
              <wp:posOffset>262890</wp:posOffset>
            </wp:positionV>
            <wp:extent cx="2166620" cy="2409825"/>
            <wp:effectExtent l="19050" t="0" r="5080" b="0"/>
            <wp:wrapNone/>
            <wp:docPr id="1" name="Afbeelding 0" descr="Clipboard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1a.jpg"/>
                    <pic:cNvPicPr/>
                  </pic:nvPicPr>
                  <pic:blipFill>
                    <a:blip r:embed="rId10" cstate="print"/>
                    <a:stretch>
                      <a:fillRect/>
                    </a:stretch>
                  </pic:blipFill>
                  <pic:spPr>
                    <a:xfrm>
                      <a:off x="0" y="0"/>
                      <a:ext cx="2166620" cy="2409825"/>
                    </a:xfrm>
                    <a:prstGeom prst="rect">
                      <a:avLst/>
                    </a:prstGeom>
                  </pic:spPr>
                </pic:pic>
              </a:graphicData>
            </a:graphic>
          </wp:anchor>
        </w:drawing>
      </w:r>
    </w:p>
    <w:p w:rsidR="00AD18F4" w:rsidRPr="003B7BFF" w:rsidRDefault="00E433E0" w:rsidP="00C10B0A">
      <w:pPr>
        <w:rPr>
          <w:rFonts w:ascii="Book Antiqua" w:hAnsi="Book Antiqua"/>
          <w:b/>
          <w:sz w:val="28"/>
          <w:szCs w:val="28"/>
          <w:lang w:val="en-US"/>
        </w:rPr>
      </w:pPr>
      <w:proofErr w:type="spellStart"/>
      <w:r w:rsidRPr="003B7BFF">
        <w:rPr>
          <w:rFonts w:ascii="Book Antiqua" w:hAnsi="Book Antiqua"/>
          <w:b/>
          <w:sz w:val="28"/>
          <w:szCs w:val="28"/>
          <w:lang w:val="en-US"/>
        </w:rPr>
        <w:t>Organising</w:t>
      </w:r>
      <w:proofErr w:type="spellEnd"/>
      <w:r w:rsidRPr="003B7BFF">
        <w:rPr>
          <w:rFonts w:ascii="Book Antiqua" w:hAnsi="Book Antiqua"/>
          <w:b/>
          <w:sz w:val="28"/>
          <w:szCs w:val="28"/>
          <w:lang w:val="en-US"/>
        </w:rPr>
        <w:t xml:space="preserve"> </w:t>
      </w:r>
      <w:r w:rsidR="00EA2382" w:rsidRPr="003B7BFF">
        <w:rPr>
          <w:rFonts w:ascii="Book Antiqua" w:hAnsi="Book Antiqua"/>
          <w:b/>
          <w:sz w:val="28"/>
          <w:szCs w:val="28"/>
          <w:lang w:val="en-US"/>
        </w:rPr>
        <w:t>committee:</w:t>
      </w:r>
    </w:p>
    <w:p w:rsidR="00EA2382" w:rsidRPr="003B7BFF" w:rsidRDefault="00EA2382" w:rsidP="0021348F">
      <w:pPr>
        <w:outlineLvl w:val="0"/>
        <w:rPr>
          <w:rFonts w:ascii="Book Antiqua" w:hAnsi="Book Antiqua"/>
          <w:lang w:val="en-US"/>
        </w:rPr>
      </w:pPr>
      <w:r w:rsidRPr="003B7BFF">
        <w:rPr>
          <w:rFonts w:ascii="Book Antiqua" w:hAnsi="Book Antiqua"/>
          <w:lang w:val="en-US"/>
        </w:rPr>
        <w:t xml:space="preserve">Marta </w:t>
      </w:r>
      <w:proofErr w:type="spellStart"/>
      <w:r w:rsidRPr="003B7BFF">
        <w:rPr>
          <w:rFonts w:ascii="Book Antiqua" w:hAnsi="Book Antiqua"/>
          <w:lang w:val="en-US"/>
        </w:rPr>
        <w:t>Bigus</w:t>
      </w:r>
      <w:proofErr w:type="spellEnd"/>
      <w:r w:rsidRPr="003B7BFF">
        <w:rPr>
          <w:rFonts w:ascii="Book Antiqua" w:hAnsi="Book Antiqua"/>
          <w:lang w:val="en-US"/>
        </w:rPr>
        <w:t>, MA (</w:t>
      </w:r>
      <w:hyperlink r:id="rId11" w:history="1">
        <w:r w:rsidRPr="003B7BFF">
          <w:rPr>
            <w:rStyle w:val="Hyperlink"/>
            <w:rFonts w:ascii="Book Antiqua" w:hAnsi="Book Antiqua"/>
            <w:lang w:val="en-US"/>
          </w:rPr>
          <w:t>marta.bigus@ugent.be</w:t>
        </w:r>
      </w:hyperlink>
      <w:r w:rsidRPr="003B7BFF">
        <w:rPr>
          <w:rFonts w:ascii="Book Antiqua" w:hAnsi="Book Antiqua"/>
          <w:lang w:val="en-US"/>
        </w:rPr>
        <w:t>)</w:t>
      </w:r>
    </w:p>
    <w:p w:rsidR="00EA2382" w:rsidRPr="003B7BFF" w:rsidRDefault="00E433E0" w:rsidP="00C10B0A">
      <w:pPr>
        <w:rPr>
          <w:rFonts w:ascii="Book Antiqua" w:hAnsi="Book Antiqua"/>
          <w:lang w:val="en-US"/>
        </w:rPr>
      </w:pPr>
      <w:r w:rsidRPr="003B7BFF">
        <w:rPr>
          <w:rFonts w:ascii="Book Antiqua" w:hAnsi="Book Antiqua"/>
          <w:lang w:val="en-US"/>
        </w:rPr>
        <w:t>Prof</w:t>
      </w:r>
      <w:r w:rsidR="00EA2382" w:rsidRPr="003B7BFF">
        <w:rPr>
          <w:rFonts w:ascii="Book Antiqua" w:hAnsi="Book Antiqua"/>
          <w:lang w:val="en-US"/>
        </w:rPr>
        <w:t xml:space="preserve">. dr. </w:t>
      </w:r>
      <w:proofErr w:type="spellStart"/>
      <w:r w:rsidR="00EA2382" w:rsidRPr="003B7BFF">
        <w:rPr>
          <w:rFonts w:ascii="Book Antiqua" w:hAnsi="Book Antiqua"/>
          <w:lang w:val="en-US"/>
        </w:rPr>
        <w:t>Youri</w:t>
      </w:r>
      <w:proofErr w:type="spellEnd"/>
      <w:r w:rsidR="00EA2382" w:rsidRPr="003B7BFF">
        <w:rPr>
          <w:rFonts w:ascii="Book Antiqua" w:hAnsi="Book Antiqua"/>
          <w:lang w:val="en-US"/>
        </w:rPr>
        <w:t xml:space="preserve"> </w:t>
      </w:r>
      <w:proofErr w:type="spellStart"/>
      <w:r w:rsidR="00EA2382" w:rsidRPr="003B7BFF">
        <w:rPr>
          <w:rFonts w:ascii="Book Antiqua" w:hAnsi="Book Antiqua"/>
          <w:lang w:val="en-US"/>
        </w:rPr>
        <w:t>Desplenter</w:t>
      </w:r>
      <w:proofErr w:type="spellEnd"/>
      <w:r w:rsidR="00EA2382" w:rsidRPr="003B7BFF">
        <w:rPr>
          <w:rFonts w:ascii="Book Antiqua" w:hAnsi="Book Antiqua"/>
          <w:lang w:val="en-US"/>
        </w:rPr>
        <w:t xml:space="preserve"> (</w:t>
      </w:r>
      <w:hyperlink r:id="rId12" w:history="1">
        <w:r w:rsidR="00EA2382" w:rsidRPr="003B7BFF">
          <w:rPr>
            <w:rStyle w:val="Hyperlink"/>
            <w:rFonts w:ascii="Book Antiqua" w:hAnsi="Book Antiqua"/>
            <w:lang w:val="en-US"/>
          </w:rPr>
          <w:t>youri.desplenter@ugent.be</w:t>
        </w:r>
      </w:hyperlink>
      <w:r w:rsidR="00EA2382" w:rsidRPr="003B7BFF">
        <w:rPr>
          <w:rFonts w:ascii="Book Antiqua" w:hAnsi="Book Antiqua"/>
          <w:lang w:val="en-US"/>
        </w:rPr>
        <w:t>)</w:t>
      </w:r>
    </w:p>
    <w:p w:rsidR="00765024" w:rsidRDefault="00E433E0" w:rsidP="00C10B0A">
      <w:pPr>
        <w:rPr>
          <w:rFonts w:ascii="Book Antiqua" w:hAnsi="Book Antiqua"/>
          <w:lang w:val="nl-NL"/>
        </w:rPr>
      </w:pPr>
      <w:r w:rsidRPr="003B7BFF">
        <w:rPr>
          <w:rFonts w:ascii="Book Antiqua" w:hAnsi="Book Antiqua"/>
          <w:lang w:val="nl-NL"/>
        </w:rPr>
        <w:t>Prof</w:t>
      </w:r>
      <w:r w:rsidR="00EA2382" w:rsidRPr="003B7BFF">
        <w:rPr>
          <w:rFonts w:ascii="Book Antiqua" w:hAnsi="Book Antiqua"/>
          <w:lang w:val="nl-NL"/>
        </w:rPr>
        <w:t xml:space="preserve">. dr. </w:t>
      </w:r>
      <w:proofErr w:type="spellStart"/>
      <w:r w:rsidR="00EA2382" w:rsidRPr="003B7BFF">
        <w:rPr>
          <w:rFonts w:ascii="Book Antiqua" w:hAnsi="Book Antiqua"/>
          <w:lang w:val="nl-NL"/>
        </w:rPr>
        <w:t>Jürgen</w:t>
      </w:r>
      <w:proofErr w:type="spellEnd"/>
      <w:r w:rsidR="00EA2382" w:rsidRPr="003B7BFF">
        <w:rPr>
          <w:rFonts w:ascii="Book Antiqua" w:hAnsi="Book Antiqua"/>
          <w:lang w:val="nl-NL"/>
        </w:rPr>
        <w:t xml:space="preserve"> Pieters (</w:t>
      </w:r>
      <w:hyperlink r:id="rId13" w:history="1">
        <w:r w:rsidR="00EA2382" w:rsidRPr="003B7BFF">
          <w:rPr>
            <w:rStyle w:val="Hyperlink"/>
            <w:rFonts w:ascii="Book Antiqua" w:hAnsi="Book Antiqua"/>
            <w:lang w:val="nl-NL"/>
          </w:rPr>
          <w:t>jurgen.pieters@ugent.be</w:t>
        </w:r>
      </w:hyperlink>
      <w:r w:rsidR="00EA2382" w:rsidRPr="003B7BFF">
        <w:rPr>
          <w:rFonts w:ascii="Book Antiqua" w:hAnsi="Book Antiqua"/>
          <w:lang w:val="nl-NL"/>
        </w:rPr>
        <w:t xml:space="preserve">) </w:t>
      </w:r>
    </w:p>
    <w:p w:rsidR="00EA2382" w:rsidRPr="00CF4373" w:rsidRDefault="00765024" w:rsidP="00C10B0A">
      <w:pPr>
        <w:rPr>
          <w:rFonts w:ascii="Book Antiqua" w:hAnsi="Book Antiqua"/>
          <w:b/>
          <w:lang w:val="nl-NL"/>
        </w:rPr>
      </w:pPr>
      <w:r w:rsidRPr="00CF4373">
        <w:rPr>
          <w:rFonts w:ascii="Book Antiqua" w:hAnsi="Book Antiqua"/>
          <w:b/>
          <w:lang w:val="nl-NL"/>
        </w:rPr>
        <w:t>www.tencommandme</w:t>
      </w:r>
      <w:bookmarkStart w:id="0" w:name="_GoBack"/>
      <w:bookmarkEnd w:id="0"/>
      <w:r w:rsidRPr="00CF4373">
        <w:rPr>
          <w:rFonts w:ascii="Book Antiqua" w:hAnsi="Book Antiqua"/>
          <w:b/>
          <w:lang w:val="nl-NL"/>
        </w:rPr>
        <w:t>nts.ugent.be</w:t>
      </w:r>
    </w:p>
    <w:sectPr w:rsidR="00EA2382" w:rsidRPr="00CF4373" w:rsidSect="00546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29" w:rsidRDefault="004F0C29" w:rsidP="00C37F53">
      <w:pPr>
        <w:spacing w:after="0" w:line="240" w:lineRule="auto"/>
      </w:pPr>
      <w:r>
        <w:separator/>
      </w:r>
    </w:p>
  </w:endnote>
  <w:endnote w:type="continuationSeparator" w:id="0">
    <w:p w:rsidR="004F0C29" w:rsidRDefault="004F0C29" w:rsidP="00C3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29" w:rsidRDefault="004F0C29" w:rsidP="00C37F53">
      <w:pPr>
        <w:spacing w:after="0" w:line="240" w:lineRule="auto"/>
      </w:pPr>
      <w:r>
        <w:separator/>
      </w:r>
    </w:p>
  </w:footnote>
  <w:footnote w:type="continuationSeparator" w:id="0">
    <w:p w:rsidR="004F0C29" w:rsidRDefault="004F0C29" w:rsidP="00C37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1065"/>
    <w:multiLevelType w:val="hybridMultilevel"/>
    <w:tmpl w:val="09AC80E0"/>
    <w:lvl w:ilvl="0" w:tplc="F1CA927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92"/>
    <w:rsid w:val="0003486E"/>
    <w:rsid w:val="00063213"/>
    <w:rsid w:val="000847C0"/>
    <w:rsid w:val="00092BAB"/>
    <w:rsid w:val="000B6B04"/>
    <w:rsid w:val="000D1392"/>
    <w:rsid w:val="000E2EBB"/>
    <w:rsid w:val="00157290"/>
    <w:rsid w:val="00194527"/>
    <w:rsid w:val="001D5304"/>
    <w:rsid w:val="001E24FF"/>
    <w:rsid w:val="00204E76"/>
    <w:rsid w:val="0021348F"/>
    <w:rsid w:val="00257DED"/>
    <w:rsid w:val="0029720F"/>
    <w:rsid w:val="002E50C1"/>
    <w:rsid w:val="002F215E"/>
    <w:rsid w:val="003A1F1B"/>
    <w:rsid w:val="003B7BFF"/>
    <w:rsid w:val="003C491E"/>
    <w:rsid w:val="003E5A2D"/>
    <w:rsid w:val="00401FDE"/>
    <w:rsid w:val="004029C2"/>
    <w:rsid w:val="00433115"/>
    <w:rsid w:val="00446418"/>
    <w:rsid w:val="00480CDC"/>
    <w:rsid w:val="004C0A26"/>
    <w:rsid w:val="004F0C29"/>
    <w:rsid w:val="00531545"/>
    <w:rsid w:val="0054668B"/>
    <w:rsid w:val="005951EA"/>
    <w:rsid w:val="005C2CE3"/>
    <w:rsid w:val="005F041C"/>
    <w:rsid w:val="00605A69"/>
    <w:rsid w:val="00637FFC"/>
    <w:rsid w:val="00650F3E"/>
    <w:rsid w:val="006656AA"/>
    <w:rsid w:val="006E6A3C"/>
    <w:rsid w:val="0070058D"/>
    <w:rsid w:val="007055EE"/>
    <w:rsid w:val="0071478C"/>
    <w:rsid w:val="00765024"/>
    <w:rsid w:val="007805EC"/>
    <w:rsid w:val="007A55F2"/>
    <w:rsid w:val="007D5A30"/>
    <w:rsid w:val="007E0E42"/>
    <w:rsid w:val="007F49C5"/>
    <w:rsid w:val="00804D0C"/>
    <w:rsid w:val="00813E44"/>
    <w:rsid w:val="00816107"/>
    <w:rsid w:val="00824FDA"/>
    <w:rsid w:val="008412C5"/>
    <w:rsid w:val="0086044D"/>
    <w:rsid w:val="008A0D4D"/>
    <w:rsid w:val="008A5781"/>
    <w:rsid w:val="00910E7F"/>
    <w:rsid w:val="00935A4E"/>
    <w:rsid w:val="00947CB8"/>
    <w:rsid w:val="00965793"/>
    <w:rsid w:val="00980430"/>
    <w:rsid w:val="00981E20"/>
    <w:rsid w:val="009B0324"/>
    <w:rsid w:val="009E5413"/>
    <w:rsid w:val="00A1308E"/>
    <w:rsid w:val="00A5533A"/>
    <w:rsid w:val="00A80679"/>
    <w:rsid w:val="00AA5E4A"/>
    <w:rsid w:val="00AC3B72"/>
    <w:rsid w:val="00AD18F4"/>
    <w:rsid w:val="00AE3DF5"/>
    <w:rsid w:val="00B222CF"/>
    <w:rsid w:val="00B32C68"/>
    <w:rsid w:val="00B45572"/>
    <w:rsid w:val="00B70F4C"/>
    <w:rsid w:val="00B7291A"/>
    <w:rsid w:val="00B76CF7"/>
    <w:rsid w:val="00B9487A"/>
    <w:rsid w:val="00BA0E3D"/>
    <w:rsid w:val="00BD74F3"/>
    <w:rsid w:val="00C10B0A"/>
    <w:rsid w:val="00C23F9E"/>
    <w:rsid w:val="00C37F53"/>
    <w:rsid w:val="00C67315"/>
    <w:rsid w:val="00CD661C"/>
    <w:rsid w:val="00CD6A3E"/>
    <w:rsid w:val="00CF4373"/>
    <w:rsid w:val="00D35D90"/>
    <w:rsid w:val="00D52AAD"/>
    <w:rsid w:val="00D62A2D"/>
    <w:rsid w:val="00DD591A"/>
    <w:rsid w:val="00E11A8C"/>
    <w:rsid w:val="00E433E0"/>
    <w:rsid w:val="00E613F3"/>
    <w:rsid w:val="00E635DC"/>
    <w:rsid w:val="00E6548B"/>
    <w:rsid w:val="00E66A2A"/>
    <w:rsid w:val="00E801B0"/>
    <w:rsid w:val="00EA2382"/>
    <w:rsid w:val="00F14CE2"/>
    <w:rsid w:val="00F27C66"/>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055EE"/>
    <w:rPr>
      <w:b/>
      <w:bCs/>
    </w:rPr>
  </w:style>
  <w:style w:type="character" w:customStyle="1" w:styleId="apple-converted-space">
    <w:name w:val="apple-converted-space"/>
    <w:basedOn w:val="Standaardalinea-lettertype"/>
    <w:rsid w:val="007055EE"/>
  </w:style>
  <w:style w:type="character" w:styleId="Hyperlink">
    <w:name w:val="Hyperlink"/>
    <w:rsid w:val="00AD18F4"/>
    <w:rPr>
      <w:color w:val="0000FF"/>
      <w:u w:val="single"/>
    </w:rPr>
  </w:style>
  <w:style w:type="character" w:styleId="Nadruk">
    <w:name w:val="Emphasis"/>
    <w:basedOn w:val="Standaardalinea-lettertype"/>
    <w:uiPriority w:val="20"/>
    <w:qFormat/>
    <w:rsid w:val="00AD18F4"/>
    <w:rPr>
      <w:i/>
      <w:iCs/>
    </w:rPr>
  </w:style>
  <w:style w:type="paragraph" w:styleId="Normaalweb">
    <w:name w:val="Normal (Web)"/>
    <w:basedOn w:val="Standaard"/>
    <w:uiPriority w:val="99"/>
    <w:unhideWhenUsed/>
    <w:rsid w:val="00AD18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black">
    <w:name w:val="boldblack"/>
    <w:basedOn w:val="Standaardalinea-lettertype"/>
    <w:rsid w:val="00AD18F4"/>
  </w:style>
  <w:style w:type="character" w:styleId="Verwijzingopmerking">
    <w:name w:val="annotation reference"/>
    <w:basedOn w:val="Standaardalinea-lettertype"/>
    <w:uiPriority w:val="99"/>
    <w:semiHidden/>
    <w:unhideWhenUsed/>
    <w:rsid w:val="00257DED"/>
    <w:rPr>
      <w:sz w:val="16"/>
      <w:szCs w:val="16"/>
    </w:rPr>
  </w:style>
  <w:style w:type="paragraph" w:styleId="Tekstopmerking">
    <w:name w:val="annotation text"/>
    <w:basedOn w:val="Standaard"/>
    <w:link w:val="TekstopmerkingChar"/>
    <w:uiPriority w:val="99"/>
    <w:semiHidden/>
    <w:unhideWhenUsed/>
    <w:rsid w:val="00257D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7DED"/>
    <w:rPr>
      <w:sz w:val="20"/>
      <w:szCs w:val="20"/>
    </w:rPr>
  </w:style>
  <w:style w:type="paragraph" w:styleId="Onderwerpvanopmerking">
    <w:name w:val="annotation subject"/>
    <w:basedOn w:val="Tekstopmerking"/>
    <w:next w:val="Tekstopmerking"/>
    <w:link w:val="OnderwerpvanopmerkingChar"/>
    <w:uiPriority w:val="99"/>
    <w:semiHidden/>
    <w:unhideWhenUsed/>
    <w:rsid w:val="00257DED"/>
    <w:rPr>
      <w:b/>
      <w:bCs/>
    </w:rPr>
  </w:style>
  <w:style w:type="character" w:customStyle="1" w:styleId="OnderwerpvanopmerkingChar">
    <w:name w:val="Onderwerp van opmerking Char"/>
    <w:basedOn w:val="TekstopmerkingChar"/>
    <w:link w:val="Onderwerpvanopmerking"/>
    <w:uiPriority w:val="99"/>
    <w:semiHidden/>
    <w:rsid w:val="00257DED"/>
    <w:rPr>
      <w:b/>
      <w:bCs/>
      <w:sz w:val="20"/>
      <w:szCs w:val="20"/>
    </w:rPr>
  </w:style>
  <w:style w:type="paragraph" w:styleId="Ballontekst">
    <w:name w:val="Balloon Text"/>
    <w:basedOn w:val="Standaard"/>
    <w:link w:val="BallontekstChar"/>
    <w:uiPriority w:val="99"/>
    <w:semiHidden/>
    <w:unhideWhenUsed/>
    <w:rsid w:val="00257D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7DED"/>
    <w:rPr>
      <w:rFonts w:ascii="Tahoma" w:hAnsi="Tahoma" w:cs="Tahoma"/>
      <w:sz w:val="16"/>
      <w:szCs w:val="16"/>
    </w:rPr>
  </w:style>
  <w:style w:type="paragraph" w:styleId="Koptekst">
    <w:name w:val="header"/>
    <w:basedOn w:val="Standaard"/>
    <w:link w:val="KoptekstChar"/>
    <w:uiPriority w:val="99"/>
    <w:unhideWhenUsed/>
    <w:rsid w:val="00C37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F53"/>
  </w:style>
  <w:style w:type="paragraph" w:styleId="Voettekst">
    <w:name w:val="footer"/>
    <w:basedOn w:val="Standaard"/>
    <w:link w:val="VoettekstChar"/>
    <w:uiPriority w:val="99"/>
    <w:unhideWhenUsed/>
    <w:rsid w:val="00C37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F53"/>
  </w:style>
  <w:style w:type="paragraph" w:styleId="Lijstalinea">
    <w:name w:val="List Paragraph"/>
    <w:basedOn w:val="Standaard"/>
    <w:uiPriority w:val="34"/>
    <w:qFormat/>
    <w:rsid w:val="00C10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055EE"/>
    <w:rPr>
      <w:b/>
      <w:bCs/>
    </w:rPr>
  </w:style>
  <w:style w:type="character" w:customStyle="1" w:styleId="apple-converted-space">
    <w:name w:val="apple-converted-space"/>
    <w:basedOn w:val="Standaardalinea-lettertype"/>
    <w:rsid w:val="007055EE"/>
  </w:style>
  <w:style w:type="character" w:styleId="Hyperlink">
    <w:name w:val="Hyperlink"/>
    <w:rsid w:val="00AD18F4"/>
    <w:rPr>
      <w:color w:val="0000FF"/>
      <w:u w:val="single"/>
    </w:rPr>
  </w:style>
  <w:style w:type="character" w:styleId="Nadruk">
    <w:name w:val="Emphasis"/>
    <w:basedOn w:val="Standaardalinea-lettertype"/>
    <w:uiPriority w:val="20"/>
    <w:qFormat/>
    <w:rsid w:val="00AD18F4"/>
    <w:rPr>
      <w:i/>
      <w:iCs/>
    </w:rPr>
  </w:style>
  <w:style w:type="paragraph" w:styleId="Normaalweb">
    <w:name w:val="Normal (Web)"/>
    <w:basedOn w:val="Standaard"/>
    <w:uiPriority w:val="99"/>
    <w:unhideWhenUsed/>
    <w:rsid w:val="00AD18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black">
    <w:name w:val="boldblack"/>
    <w:basedOn w:val="Standaardalinea-lettertype"/>
    <w:rsid w:val="00AD18F4"/>
  </w:style>
  <w:style w:type="character" w:styleId="Verwijzingopmerking">
    <w:name w:val="annotation reference"/>
    <w:basedOn w:val="Standaardalinea-lettertype"/>
    <w:uiPriority w:val="99"/>
    <w:semiHidden/>
    <w:unhideWhenUsed/>
    <w:rsid w:val="00257DED"/>
    <w:rPr>
      <w:sz w:val="16"/>
      <w:szCs w:val="16"/>
    </w:rPr>
  </w:style>
  <w:style w:type="paragraph" w:styleId="Tekstopmerking">
    <w:name w:val="annotation text"/>
    <w:basedOn w:val="Standaard"/>
    <w:link w:val="TekstopmerkingChar"/>
    <w:uiPriority w:val="99"/>
    <w:semiHidden/>
    <w:unhideWhenUsed/>
    <w:rsid w:val="00257D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7DED"/>
    <w:rPr>
      <w:sz w:val="20"/>
      <w:szCs w:val="20"/>
    </w:rPr>
  </w:style>
  <w:style w:type="paragraph" w:styleId="Onderwerpvanopmerking">
    <w:name w:val="annotation subject"/>
    <w:basedOn w:val="Tekstopmerking"/>
    <w:next w:val="Tekstopmerking"/>
    <w:link w:val="OnderwerpvanopmerkingChar"/>
    <w:uiPriority w:val="99"/>
    <w:semiHidden/>
    <w:unhideWhenUsed/>
    <w:rsid w:val="00257DED"/>
    <w:rPr>
      <w:b/>
      <w:bCs/>
    </w:rPr>
  </w:style>
  <w:style w:type="character" w:customStyle="1" w:styleId="OnderwerpvanopmerkingChar">
    <w:name w:val="Onderwerp van opmerking Char"/>
    <w:basedOn w:val="TekstopmerkingChar"/>
    <w:link w:val="Onderwerpvanopmerking"/>
    <w:uiPriority w:val="99"/>
    <w:semiHidden/>
    <w:rsid w:val="00257DED"/>
    <w:rPr>
      <w:b/>
      <w:bCs/>
      <w:sz w:val="20"/>
      <w:szCs w:val="20"/>
    </w:rPr>
  </w:style>
  <w:style w:type="paragraph" w:styleId="Ballontekst">
    <w:name w:val="Balloon Text"/>
    <w:basedOn w:val="Standaard"/>
    <w:link w:val="BallontekstChar"/>
    <w:uiPriority w:val="99"/>
    <w:semiHidden/>
    <w:unhideWhenUsed/>
    <w:rsid w:val="00257D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7DED"/>
    <w:rPr>
      <w:rFonts w:ascii="Tahoma" w:hAnsi="Tahoma" w:cs="Tahoma"/>
      <w:sz w:val="16"/>
      <w:szCs w:val="16"/>
    </w:rPr>
  </w:style>
  <w:style w:type="paragraph" w:styleId="Koptekst">
    <w:name w:val="header"/>
    <w:basedOn w:val="Standaard"/>
    <w:link w:val="KoptekstChar"/>
    <w:uiPriority w:val="99"/>
    <w:unhideWhenUsed/>
    <w:rsid w:val="00C37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F53"/>
  </w:style>
  <w:style w:type="paragraph" w:styleId="Voettekst">
    <w:name w:val="footer"/>
    <w:basedOn w:val="Standaard"/>
    <w:link w:val="VoettekstChar"/>
    <w:uiPriority w:val="99"/>
    <w:unhideWhenUsed/>
    <w:rsid w:val="00C37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F53"/>
  </w:style>
  <w:style w:type="paragraph" w:styleId="Lijstalinea">
    <w:name w:val="List Paragraph"/>
    <w:basedOn w:val="Standaard"/>
    <w:uiPriority w:val="34"/>
    <w:qFormat/>
    <w:rsid w:val="00C1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gen.pieters@ugent.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uri.desplenter@ugen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bigus@ugent.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arta.bigus@ugent.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 juni 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776</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Call for Papers TC congres 2014 kladversie 2 MB</vt:lpstr>
    </vt:vector>
  </TitlesOfParts>
  <Company>UGent</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TC congres 2014 kladversie 2 MB</dc:title>
  <dc:creator>Marta Bigus</dc:creator>
  <cp:lastModifiedBy>Marta Bigus</cp:lastModifiedBy>
  <cp:revision>7</cp:revision>
  <cp:lastPrinted>2013-06-17T14:53:00Z</cp:lastPrinted>
  <dcterms:created xsi:type="dcterms:W3CDTF">2013-06-17T14:58:00Z</dcterms:created>
  <dcterms:modified xsi:type="dcterms:W3CDTF">2013-09-03T07:35:00Z</dcterms:modified>
</cp:coreProperties>
</file>