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7B" w:rsidRDefault="00073BEA">
      <w:pPr>
        <w:spacing w:after="0" w:line="240" w:lineRule="auto"/>
        <w:jc w:val="center"/>
        <w:rPr>
          <w:rFonts w:asciiTheme="majorHAnsi" w:hAnsiTheme="majorHAnsi" w:cs="Calibri"/>
          <w:color w:val="000000"/>
          <w:sz w:val="24"/>
          <w:szCs w:val="24"/>
          <w:shd w:val="clear" w:color="auto" w:fill="FFFFFF"/>
        </w:rPr>
      </w:pPr>
      <w:r>
        <w:rPr>
          <w:noProof/>
          <w:lang w:eastAsia="nl-BE"/>
        </w:rPr>
        <w:drawing>
          <wp:inline distT="0" distB="0" distL="0" distR="0">
            <wp:extent cx="3373582" cy="956659"/>
            <wp:effectExtent l="0" t="0" r="0" b="0"/>
            <wp:docPr id="1" name="Afbeelding 2" descr="C:\Users\lvervaet\Documents\Dienstverlening\VWM\Administratie Sara Moens\Logo's &amp; prentjes\VWM_tekstNL_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C:\Users\lvervaet\Documents\Dienstverlening\VWM\Administratie Sara Moens\Logo's &amp; prentjes\VWM_tekstNL_kl.png"/>
                    <pic:cNvPicPr>
                      <a:picLocks noChangeAspect="1" noChangeArrowheads="1"/>
                    </pic:cNvPicPr>
                  </pic:nvPicPr>
                  <pic:blipFill>
                    <a:blip r:embed="rId5"/>
                    <a:stretch>
                      <a:fillRect/>
                    </a:stretch>
                  </pic:blipFill>
                  <pic:spPr bwMode="auto">
                    <a:xfrm>
                      <a:off x="0" y="0"/>
                      <a:ext cx="3370521" cy="955791"/>
                    </a:xfrm>
                    <a:prstGeom prst="rect">
                      <a:avLst/>
                    </a:prstGeom>
                    <a:noFill/>
                    <a:ln w="9525">
                      <a:noFill/>
                      <a:miter lim="800000"/>
                      <a:headEnd/>
                      <a:tailEnd/>
                    </a:ln>
                  </pic:spPr>
                </pic:pic>
              </a:graphicData>
            </a:graphic>
          </wp:inline>
        </w:drawing>
      </w:r>
    </w:p>
    <w:p w:rsidR="004A287B" w:rsidRPr="00547C4A" w:rsidRDefault="004A287B">
      <w:pPr>
        <w:spacing w:after="0" w:line="240" w:lineRule="auto"/>
        <w:jc w:val="center"/>
        <w:rPr>
          <w:rFonts w:asciiTheme="majorHAnsi" w:hAnsiTheme="majorHAnsi" w:cs="Calibri"/>
          <w:b/>
          <w:color w:val="000000"/>
          <w:sz w:val="18"/>
          <w:szCs w:val="24"/>
          <w:shd w:val="clear" w:color="auto" w:fill="FFFFFF"/>
        </w:rPr>
      </w:pPr>
    </w:p>
    <w:p w:rsidR="004A287B" w:rsidRDefault="00073BEA">
      <w:pPr>
        <w:spacing w:after="0" w:line="240" w:lineRule="auto"/>
        <w:jc w:val="center"/>
        <w:rPr>
          <w:rFonts w:asciiTheme="majorHAnsi" w:hAnsiTheme="majorHAnsi" w:cs="Calibri"/>
          <w:b/>
          <w:color w:val="000000"/>
          <w:sz w:val="24"/>
          <w:szCs w:val="24"/>
          <w:shd w:val="clear" w:color="auto" w:fill="FFFFFF"/>
        </w:rPr>
      </w:pPr>
      <w:r>
        <w:rPr>
          <w:rFonts w:asciiTheme="majorHAnsi" w:hAnsiTheme="majorHAnsi" w:cs="Calibri"/>
          <w:b/>
          <w:color w:val="000000"/>
          <w:sz w:val="24"/>
          <w:szCs w:val="24"/>
          <w:shd w:val="clear" w:color="auto" w:fill="FFFFFF"/>
        </w:rPr>
        <w:t xml:space="preserve">Call </w:t>
      </w:r>
      <w:proofErr w:type="spellStart"/>
      <w:r>
        <w:rPr>
          <w:rFonts w:asciiTheme="majorHAnsi" w:hAnsiTheme="majorHAnsi" w:cs="Calibri"/>
          <w:b/>
          <w:color w:val="000000"/>
          <w:sz w:val="24"/>
          <w:szCs w:val="24"/>
          <w:shd w:val="clear" w:color="auto" w:fill="FFFFFF"/>
        </w:rPr>
        <w:t>for</w:t>
      </w:r>
      <w:proofErr w:type="spellEnd"/>
      <w:r>
        <w:rPr>
          <w:rFonts w:asciiTheme="majorHAnsi" w:hAnsiTheme="majorHAnsi" w:cs="Calibri"/>
          <w:b/>
          <w:color w:val="000000"/>
          <w:sz w:val="24"/>
          <w:szCs w:val="24"/>
          <w:shd w:val="clear" w:color="auto" w:fill="FFFFFF"/>
        </w:rPr>
        <w:t xml:space="preserve"> Papers</w:t>
      </w:r>
    </w:p>
    <w:p w:rsidR="004A287B" w:rsidRDefault="00073BEA">
      <w:pPr>
        <w:spacing w:after="0" w:line="240" w:lineRule="auto"/>
        <w:jc w:val="center"/>
      </w:pPr>
      <w:proofErr w:type="spellStart"/>
      <w:r>
        <w:rPr>
          <w:rFonts w:asciiTheme="majorHAnsi" w:hAnsiTheme="majorHAnsi" w:cs="Calibri"/>
          <w:b/>
          <w:color w:val="000000"/>
          <w:sz w:val="24"/>
          <w:szCs w:val="24"/>
          <w:shd w:val="clear" w:color="auto" w:fill="FFFFFF"/>
        </w:rPr>
        <w:t>Ledendag</w:t>
      </w:r>
      <w:proofErr w:type="spellEnd"/>
      <w:r>
        <w:rPr>
          <w:rFonts w:asciiTheme="majorHAnsi" w:hAnsiTheme="majorHAnsi" w:cs="Calibri"/>
          <w:b/>
          <w:color w:val="000000"/>
          <w:sz w:val="24"/>
          <w:szCs w:val="24"/>
          <w:shd w:val="clear" w:color="auto" w:fill="FFFFFF"/>
        </w:rPr>
        <w:t xml:space="preserve"> Vlaamse Werkgroep Mediëvistiek</w:t>
      </w:r>
    </w:p>
    <w:p w:rsidR="004A287B" w:rsidRDefault="00073BEA">
      <w:pPr>
        <w:spacing w:after="0" w:line="240" w:lineRule="auto"/>
        <w:jc w:val="center"/>
      </w:pPr>
      <w:r>
        <w:rPr>
          <w:rFonts w:asciiTheme="majorHAnsi" w:hAnsiTheme="majorHAnsi" w:cs="Calibri"/>
          <w:b/>
          <w:color w:val="000000"/>
          <w:sz w:val="24"/>
          <w:szCs w:val="24"/>
          <w:shd w:val="clear" w:color="auto" w:fill="FFFFFF"/>
        </w:rPr>
        <w:t>'Publieksgerichte communicatie vanuit de Mediëvistiek'</w:t>
      </w:r>
    </w:p>
    <w:p w:rsidR="004A287B" w:rsidRDefault="00073BEA">
      <w:pPr>
        <w:spacing w:after="0" w:line="240" w:lineRule="auto"/>
        <w:jc w:val="center"/>
        <w:rPr>
          <w:rFonts w:asciiTheme="majorHAnsi" w:hAnsiTheme="majorHAnsi" w:cs="Calibri"/>
          <w:b/>
          <w:color w:val="000000"/>
          <w:sz w:val="24"/>
          <w:szCs w:val="24"/>
          <w:shd w:val="clear" w:color="auto" w:fill="FFFFFF"/>
        </w:rPr>
      </w:pPr>
      <w:r>
        <w:rPr>
          <w:rFonts w:asciiTheme="majorHAnsi" w:hAnsiTheme="majorHAnsi" w:cs="Calibri"/>
          <w:b/>
          <w:color w:val="000000"/>
          <w:sz w:val="24"/>
          <w:szCs w:val="24"/>
          <w:shd w:val="clear" w:color="auto" w:fill="FFFFFF"/>
        </w:rPr>
        <w:t xml:space="preserve">Leuven, </w:t>
      </w:r>
      <w:r w:rsidR="00CE5199">
        <w:rPr>
          <w:rFonts w:asciiTheme="majorHAnsi" w:hAnsiTheme="majorHAnsi" w:cs="Calibri"/>
          <w:b/>
          <w:color w:val="000000"/>
          <w:sz w:val="24"/>
          <w:szCs w:val="24"/>
          <w:shd w:val="clear" w:color="auto" w:fill="FFFFFF"/>
        </w:rPr>
        <w:t xml:space="preserve">vrijdag </w:t>
      </w:r>
      <w:r>
        <w:rPr>
          <w:rFonts w:asciiTheme="majorHAnsi" w:hAnsiTheme="majorHAnsi" w:cs="Calibri"/>
          <w:b/>
          <w:color w:val="000000"/>
          <w:sz w:val="24"/>
          <w:szCs w:val="24"/>
          <w:shd w:val="clear" w:color="auto" w:fill="FFFFFF"/>
        </w:rPr>
        <w:t>21 April 2017</w:t>
      </w:r>
    </w:p>
    <w:p w:rsidR="004A287B" w:rsidRDefault="004A287B">
      <w:pPr>
        <w:spacing w:after="0" w:line="240" w:lineRule="auto"/>
        <w:jc w:val="center"/>
        <w:rPr>
          <w:rFonts w:asciiTheme="majorHAnsi" w:hAnsiTheme="majorHAnsi" w:cs="Calibri"/>
          <w:b/>
          <w:color w:val="000000"/>
          <w:sz w:val="24"/>
          <w:szCs w:val="24"/>
          <w:shd w:val="clear" w:color="auto" w:fill="FFFFFF"/>
        </w:rPr>
      </w:pPr>
    </w:p>
    <w:p w:rsidR="004A287B" w:rsidRDefault="0013637C">
      <w:pPr>
        <w:spacing w:after="0"/>
        <w:jc w:val="both"/>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t>Onderzoekers hebben</w:t>
      </w:r>
      <w:r w:rsidR="00073BEA">
        <w:rPr>
          <w:rFonts w:asciiTheme="majorHAnsi" w:hAnsiTheme="majorHAnsi" w:cs="Calibri"/>
          <w:color w:val="000000"/>
          <w:sz w:val="24"/>
          <w:szCs w:val="24"/>
          <w:shd w:val="clear" w:color="auto" w:fill="FFFFFF"/>
        </w:rPr>
        <w:t xml:space="preserve"> vandaag, meer dan ooit, de mogelijkheid om rechtstreeks te communiceren met een breed en geïnteresseerd publiek. Omgekeerd wordt </w:t>
      </w:r>
      <w:proofErr w:type="spellStart"/>
      <w:r w:rsidR="00387A5D">
        <w:rPr>
          <w:rFonts w:asciiTheme="majorHAnsi" w:hAnsiTheme="majorHAnsi" w:cs="Calibri"/>
          <w:color w:val="000000"/>
          <w:sz w:val="24"/>
          <w:szCs w:val="24"/>
          <w:shd w:val="clear" w:color="auto" w:fill="FFFFFF"/>
        </w:rPr>
        <w:t>outreach</w:t>
      </w:r>
      <w:proofErr w:type="spellEnd"/>
      <w:r w:rsidR="00387A5D">
        <w:rPr>
          <w:rFonts w:asciiTheme="majorHAnsi" w:hAnsiTheme="majorHAnsi" w:cs="Calibri"/>
          <w:color w:val="000000"/>
          <w:sz w:val="24"/>
          <w:szCs w:val="24"/>
          <w:shd w:val="clear" w:color="auto" w:fill="FFFFFF"/>
        </w:rPr>
        <w:t xml:space="preserve"> </w:t>
      </w:r>
      <w:r w:rsidR="00073BEA">
        <w:rPr>
          <w:rFonts w:asciiTheme="majorHAnsi" w:hAnsiTheme="majorHAnsi" w:cs="Calibri"/>
          <w:color w:val="000000"/>
          <w:sz w:val="24"/>
          <w:szCs w:val="24"/>
          <w:shd w:val="clear" w:color="auto" w:fill="FFFFFF"/>
        </w:rPr>
        <w:t>ook steeds meer een vereiste en graadmeter voor succesvol</w:t>
      </w:r>
      <w:r w:rsidR="00387A5D">
        <w:rPr>
          <w:rFonts w:asciiTheme="majorHAnsi" w:hAnsiTheme="majorHAnsi" w:cs="Calibri"/>
          <w:color w:val="000000"/>
          <w:sz w:val="24"/>
          <w:szCs w:val="24"/>
          <w:shd w:val="clear" w:color="auto" w:fill="FFFFFF"/>
        </w:rPr>
        <w:t>le</w:t>
      </w:r>
      <w:r w:rsidR="00073BEA">
        <w:rPr>
          <w:rFonts w:asciiTheme="majorHAnsi" w:hAnsiTheme="majorHAnsi" w:cs="Calibri"/>
          <w:color w:val="000000"/>
          <w:sz w:val="24"/>
          <w:szCs w:val="24"/>
          <w:shd w:val="clear" w:color="auto" w:fill="FFFFFF"/>
        </w:rPr>
        <w:t xml:space="preserve"> onderzoek</w:t>
      </w:r>
      <w:r w:rsidR="00387A5D">
        <w:rPr>
          <w:rFonts w:asciiTheme="majorHAnsi" w:hAnsiTheme="majorHAnsi" w:cs="Calibri"/>
          <w:color w:val="000000"/>
          <w:sz w:val="24"/>
          <w:szCs w:val="24"/>
          <w:shd w:val="clear" w:color="auto" w:fill="FFFFFF"/>
        </w:rPr>
        <w:t>sprojecten</w:t>
      </w:r>
      <w:r w:rsidR="00073BEA">
        <w:rPr>
          <w:rFonts w:asciiTheme="majorHAnsi" w:hAnsiTheme="majorHAnsi" w:cs="Calibri"/>
          <w:color w:val="000000"/>
          <w:sz w:val="24"/>
          <w:szCs w:val="24"/>
          <w:shd w:val="clear" w:color="auto" w:fill="FFFFFF"/>
        </w:rPr>
        <w:t xml:space="preserve">. Op haar tweejaarlijkse </w:t>
      </w:r>
      <w:proofErr w:type="spellStart"/>
      <w:r w:rsidR="00073BEA">
        <w:rPr>
          <w:rFonts w:asciiTheme="majorHAnsi" w:hAnsiTheme="majorHAnsi" w:cs="Calibri"/>
          <w:color w:val="000000"/>
          <w:sz w:val="24"/>
          <w:szCs w:val="24"/>
          <w:shd w:val="clear" w:color="auto" w:fill="FFFFFF"/>
        </w:rPr>
        <w:t>Ledendag</w:t>
      </w:r>
      <w:proofErr w:type="spellEnd"/>
      <w:r w:rsidR="00073BEA">
        <w:rPr>
          <w:rFonts w:asciiTheme="majorHAnsi" w:hAnsiTheme="majorHAnsi" w:cs="Calibri"/>
          <w:color w:val="000000"/>
          <w:sz w:val="24"/>
          <w:szCs w:val="24"/>
          <w:shd w:val="clear" w:color="auto" w:fill="FFFFFF"/>
        </w:rPr>
        <w:t xml:space="preserve"> wil de Vlaamse Werkgroep Mediëvistiek dit thema dan ook graag belichten: h</w:t>
      </w:r>
      <w:bookmarkStart w:id="0" w:name="_GoBack"/>
      <w:bookmarkEnd w:id="0"/>
      <w:r w:rsidR="00073BEA">
        <w:rPr>
          <w:rFonts w:asciiTheme="majorHAnsi" w:hAnsiTheme="majorHAnsi" w:cs="Calibri"/>
          <w:color w:val="000000"/>
          <w:sz w:val="24"/>
          <w:szCs w:val="24"/>
          <w:shd w:val="clear" w:color="auto" w:fill="FFFFFF"/>
        </w:rPr>
        <w:t xml:space="preserve">oe vertaal je als academisch onderzoeker je resultaten best naar een breder publiek? Hoe </w:t>
      </w:r>
      <w:r w:rsidR="00387A5D">
        <w:rPr>
          <w:rFonts w:asciiTheme="majorHAnsi" w:hAnsiTheme="majorHAnsi" w:cs="Calibri"/>
          <w:color w:val="000000"/>
          <w:sz w:val="24"/>
          <w:szCs w:val="24"/>
          <w:shd w:val="clear" w:color="auto" w:fill="FFFFFF"/>
        </w:rPr>
        <w:t xml:space="preserve">bereik je dat publiek? Welke kanalen, strategieën en hulpmiddelen bestaan er? Kan je de niet-academische wereld ook laten participeren in je onderzoek? </w:t>
      </w:r>
    </w:p>
    <w:p w:rsidR="00547C4A" w:rsidRDefault="00547C4A">
      <w:pPr>
        <w:spacing w:after="0"/>
        <w:jc w:val="both"/>
        <w:rPr>
          <w:rFonts w:asciiTheme="majorHAnsi" w:hAnsiTheme="majorHAnsi" w:cs="Calibri"/>
          <w:color w:val="000000"/>
          <w:sz w:val="24"/>
          <w:szCs w:val="24"/>
          <w:shd w:val="clear" w:color="auto" w:fill="FFFFFF"/>
        </w:rPr>
      </w:pPr>
    </w:p>
    <w:p w:rsidR="004A287B" w:rsidRDefault="00073BEA">
      <w:pPr>
        <w:spacing w:after="0" w:line="240" w:lineRule="auto"/>
        <w:jc w:val="center"/>
        <w:rPr>
          <w:rFonts w:asciiTheme="majorHAnsi" w:hAnsiTheme="majorHAnsi" w:cs="Calibri"/>
          <w:color w:val="000000"/>
          <w:sz w:val="24"/>
          <w:szCs w:val="24"/>
          <w:shd w:val="clear" w:color="auto" w:fill="FFFFFF"/>
        </w:rPr>
      </w:pPr>
      <w:r>
        <w:rPr>
          <w:noProof/>
          <w:lang w:eastAsia="nl-BE"/>
        </w:rPr>
        <w:drawing>
          <wp:inline distT="0" distB="0" distL="0" distR="0">
            <wp:extent cx="2103120" cy="1394460"/>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pic:cNvPicPr>
                      <a:picLocks noChangeAspect="1" noChangeArrowheads="1"/>
                    </pic:cNvPicPr>
                  </pic:nvPicPr>
                  <pic:blipFill>
                    <a:blip r:embed="rId6"/>
                    <a:stretch>
                      <a:fillRect/>
                    </a:stretch>
                  </pic:blipFill>
                  <pic:spPr bwMode="auto">
                    <a:xfrm>
                      <a:off x="0" y="0"/>
                      <a:ext cx="2103120" cy="1394460"/>
                    </a:xfrm>
                    <a:prstGeom prst="rect">
                      <a:avLst/>
                    </a:prstGeom>
                    <a:noFill/>
                    <a:ln w="9525">
                      <a:noFill/>
                      <a:miter lim="800000"/>
                      <a:headEnd/>
                      <a:tailEnd/>
                    </a:ln>
                  </pic:spPr>
                </pic:pic>
              </a:graphicData>
            </a:graphic>
          </wp:inline>
        </w:drawing>
      </w:r>
    </w:p>
    <w:p w:rsidR="004A287B" w:rsidRDefault="004A287B">
      <w:pPr>
        <w:spacing w:after="0" w:line="240" w:lineRule="auto"/>
        <w:jc w:val="both"/>
        <w:rPr>
          <w:rFonts w:asciiTheme="majorHAnsi" w:hAnsiTheme="majorHAnsi" w:cs="Calibri"/>
          <w:color w:val="000000"/>
          <w:sz w:val="24"/>
          <w:szCs w:val="24"/>
          <w:shd w:val="clear" w:color="auto" w:fill="FFFFFF"/>
        </w:rPr>
      </w:pPr>
    </w:p>
    <w:p w:rsidR="004A287B" w:rsidRDefault="00073BEA">
      <w:pPr>
        <w:spacing w:after="0"/>
        <w:jc w:val="both"/>
      </w:pPr>
      <w:r>
        <w:rPr>
          <w:rFonts w:asciiTheme="majorHAnsi" w:hAnsiTheme="majorHAnsi" w:cs="Calibri"/>
          <w:color w:val="000000"/>
          <w:sz w:val="24"/>
          <w:szCs w:val="24"/>
          <w:shd w:val="clear" w:color="auto" w:fill="FFFFFF"/>
        </w:rPr>
        <w:t xml:space="preserve">Op de </w:t>
      </w:r>
      <w:proofErr w:type="spellStart"/>
      <w:r>
        <w:rPr>
          <w:rFonts w:asciiTheme="majorHAnsi" w:hAnsiTheme="majorHAnsi" w:cs="Calibri"/>
          <w:color w:val="000000"/>
          <w:sz w:val="24"/>
          <w:szCs w:val="24"/>
          <w:shd w:val="clear" w:color="auto" w:fill="FFFFFF"/>
        </w:rPr>
        <w:t>Ledendag</w:t>
      </w:r>
      <w:proofErr w:type="spellEnd"/>
      <w:r>
        <w:rPr>
          <w:rFonts w:asciiTheme="majorHAnsi" w:hAnsiTheme="majorHAnsi" w:cs="Calibri"/>
          <w:color w:val="000000"/>
          <w:sz w:val="24"/>
          <w:szCs w:val="24"/>
          <w:shd w:val="clear" w:color="auto" w:fill="FFFFFF"/>
        </w:rPr>
        <w:t xml:space="preserve"> zal ruimte zijn voor getuigenissen over publieksgerichte projecten door mediëvisten (tentoonstellingen, rondleidingen, sociale media, perscommunicatie, …) en voor discussie over de opportuniteiten en de valkuilen van wetenschapscommunicatie. Daarnaast wordt aan mediëvisten de kans geboden een korte voorstelling (maximum 15 minuten) te geven van de manier waarop zij hun onderzoek (zouden) vertalen naar een breed publiek. Dit kan bijvoorbeeld door een klassieke </w:t>
      </w:r>
      <w:proofErr w:type="spellStart"/>
      <w:r>
        <w:rPr>
          <w:rFonts w:asciiTheme="majorHAnsi" w:hAnsiTheme="majorHAnsi" w:cs="Calibri"/>
          <w:color w:val="000000"/>
          <w:sz w:val="24"/>
          <w:szCs w:val="24"/>
          <w:shd w:val="clear" w:color="auto" w:fill="FFFFFF"/>
        </w:rPr>
        <w:t>powerpointpresentatie</w:t>
      </w:r>
      <w:proofErr w:type="spellEnd"/>
      <w:r>
        <w:rPr>
          <w:rFonts w:asciiTheme="majorHAnsi" w:hAnsiTheme="majorHAnsi" w:cs="Calibri"/>
          <w:color w:val="000000"/>
          <w:sz w:val="24"/>
          <w:szCs w:val="24"/>
          <w:shd w:val="clear" w:color="auto" w:fill="FFFFFF"/>
        </w:rPr>
        <w:t xml:space="preserve">, een </w:t>
      </w:r>
      <w:proofErr w:type="spellStart"/>
      <w:r>
        <w:rPr>
          <w:rFonts w:asciiTheme="majorHAnsi" w:hAnsiTheme="majorHAnsi" w:cs="Calibri"/>
          <w:color w:val="000000"/>
          <w:sz w:val="24"/>
          <w:szCs w:val="24"/>
          <w:shd w:val="clear" w:color="auto" w:fill="FFFFFF"/>
        </w:rPr>
        <w:t>podcast</w:t>
      </w:r>
      <w:proofErr w:type="spellEnd"/>
      <w:r>
        <w:rPr>
          <w:rFonts w:asciiTheme="majorHAnsi" w:hAnsiTheme="majorHAnsi" w:cs="Calibri"/>
          <w:color w:val="000000"/>
          <w:sz w:val="24"/>
          <w:szCs w:val="24"/>
          <w:shd w:val="clear" w:color="auto" w:fill="FFFFFF"/>
        </w:rPr>
        <w:t>, een video, een rondleiding, een plan voor een initiatief op sociale media, of door toelichting te geven over een opiniestuk dat ze hebben geschreven… Alle mogelijke manieren zijn welkom! De focus ligt echter op de aanpak van de communicatie van het onderzoek, niet op de inhoud van het onderzoek zelf. Een aantal ervaringsdeskundigen uit de academische wereld</w:t>
      </w:r>
      <w:r w:rsidR="00547C4A">
        <w:rPr>
          <w:rFonts w:asciiTheme="majorHAnsi" w:hAnsiTheme="majorHAnsi" w:cs="Calibri"/>
          <w:color w:val="000000"/>
          <w:sz w:val="24"/>
          <w:szCs w:val="24"/>
          <w:shd w:val="clear" w:color="auto" w:fill="FFFFFF"/>
        </w:rPr>
        <w:t>,</w:t>
      </w:r>
      <w:r>
        <w:rPr>
          <w:rFonts w:asciiTheme="majorHAnsi" w:hAnsiTheme="majorHAnsi" w:cs="Calibri"/>
          <w:color w:val="000000"/>
          <w:sz w:val="24"/>
          <w:szCs w:val="24"/>
          <w:shd w:val="clear" w:color="auto" w:fill="FFFFFF"/>
        </w:rPr>
        <w:t xml:space="preserve"> maar ook uit de sector van publieke media voorzien de presentaties van feedback. Niet alleen doctoraatstudenten en postdoctorale onderzoeker</w:t>
      </w:r>
      <w:r w:rsidR="00547C4A">
        <w:rPr>
          <w:rFonts w:asciiTheme="majorHAnsi" w:hAnsiTheme="majorHAnsi" w:cs="Calibri"/>
          <w:color w:val="000000"/>
          <w:sz w:val="24"/>
          <w:szCs w:val="24"/>
          <w:shd w:val="clear" w:color="auto" w:fill="FFFFFF"/>
        </w:rPr>
        <w:t>s</w:t>
      </w:r>
      <w:r>
        <w:rPr>
          <w:rFonts w:asciiTheme="majorHAnsi" w:hAnsiTheme="majorHAnsi" w:cs="Calibri"/>
          <w:color w:val="000000"/>
          <w:sz w:val="24"/>
          <w:szCs w:val="24"/>
          <w:shd w:val="clear" w:color="auto" w:fill="FFFFFF"/>
        </w:rPr>
        <w:t xml:space="preserve"> kunnen deelnemen, ook leden van het zelfstandig academisch personeel zijn </w:t>
      </w:r>
      <w:r w:rsidR="0013637C">
        <w:rPr>
          <w:rFonts w:asciiTheme="majorHAnsi" w:hAnsiTheme="majorHAnsi" w:cs="Calibri"/>
          <w:color w:val="000000"/>
          <w:sz w:val="24"/>
          <w:szCs w:val="24"/>
          <w:shd w:val="clear" w:color="auto" w:fill="FFFFFF"/>
        </w:rPr>
        <w:t xml:space="preserve">van harte </w:t>
      </w:r>
      <w:r>
        <w:rPr>
          <w:rFonts w:asciiTheme="majorHAnsi" w:hAnsiTheme="majorHAnsi" w:cs="Calibri"/>
          <w:color w:val="000000"/>
          <w:sz w:val="24"/>
          <w:szCs w:val="24"/>
          <w:shd w:val="clear" w:color="auto" w:fill="FFFFFF"/>
        </w:rPr>
        <w:t xml:space="preserve">welkom. </w:t>
      </w:r>
    </w:p>
    <w:p w:rsidR="004A287B" w:rsidRDefault="004A287B">
      <w:pPr>
        <w:spacing w:after="0"/>
        <w:jc w:val="both"/>
        <w:rPr>
          <w:rFonts w:asciiTheme="majorHAnsi" w:hAnsiTheme="majorHAnsi" w:cs="Calibri"/>
          <w:color w:val="000000"/>
          <w:sz w:val="24"/>
          <w:szCs w:val="24"/>
          <w:shd w:val="clear" w:color="auto" w:fill="FFFFFF"/>
        </w:rPr>
      </w:pPr>
    </w:p>
    <w:p w:rsidR="004A287B" w:rsidRDefault="00073BEA">
      <w:pPr>
        <w:spacing w:after="0"/>
        <w:jc w:val="both"/>
      </w:pPr>
      <w:r>
        <w:rPr>
          <w:rFonts w:asciiTheme="majorHAnsi" w:hAnsiTheme="majorHAnsi" w:cs="Calibri"/>
          <w:color w:val="000000"/>
          <w:sz w:val="24"/>
          <w:szCs w:val="24"/>
          <w:shd w:val="clear" w:color="auto" w:fill="FFFFFF"/>
        </w:rPr>
        <w:t xml:space="preserve">Voorstellen voor presentaties dienen ingezonden te worden </w:t>
      </w:r>
      <w:r w:rsidRPr="0013637C">
        <w:rPr>
          <w:rFonts w:asciiTheme="majorHAnsi" w:hAnsiTheme="majorHAnsi" w:cs="Calibri"/>
          <w:b/>
          <w:color w:val="000000"/>
          <w:sz w:val="24"/>
          <w:szCs w:val="24"/>
          <w:shd w:val="clear" w:color="auto" w:fill="FFFFFF"/>
        </w:rPr>
        <w:t>v</w:t>
      </w:r>
      <w:r w:rsidR="0013637C">
        <w:rPr>
          <w:rFonts w:asciiTheme="majorHAnsi" w:hAnsiTheme="majorHAnsi" w:cs="Calibri"/>
          <w:b/>
          <w:color w:val="000000"/>
          <w:sz w:val="24"/>
          <w:szCs w:val="24"/>
          <w:shd w:val="clear" w:color="auto" w:fill="FFFFFF"/>
        </w:rPr>
        <w:t>óó</w:t>
      </w:r>
      <w:r w:rsidRPr="0013637C">
        <w:rPr>
          <w:rFonts w:asciiTheme="majorHAnsi" w:hAnsiTheme="majorHAnsi" w:cs="Calibri"/>
          <w:b/>
          <w:color w:val="000000"/>
          <w:sz w:val="24"/>
          <w:szCs w:val="24"/>
          <w:shd w:val="clear" w:color="auto" w:fill="FFFFFF"/>
        </w:rPr>
        <w:t>r</w:t>
      </w:r>
      <w:r>
        <w:rPr>
          <w:rFonts w:asciiTheme="majorHAnsi" w:hAnsiTheme="majorHAnsi" w:cs="Calibri"/>
          <w:color w:val="000000"/>
          <w:sz w:val="24"/>
          <w:szCs w:val="24"/>
          <w:shd w:val="clear" w:color="auto" w:fill="FFFFFF"/>
        </w:rPr>
        <w:t xml:space="preserve"> </w:t>
      </w:r>
      <w:r w:rsidRPr="00073BEA">
        <w:rPr>
          <w:rFonts w:asciiTheme="majorHAnsi" w:hAnsiTheme="majorHAnsi" w:cs="Calibri"/>
          <w:b/>
          <w:color w:val="000000"/>
          <w:sz w:val="24"/>
          <w:szCs w:val="24"/>
          <w:shd w:val="clear" w:color="auto" w:fill="FFFFFF"/>
        </w:rPr>
        <w:t>15 maart 2017</w:t>
      </w:r>
      <w:r>
        <w:rPr>
          <w:rFonts w:asciiTheme="majorHAnsi" w:hAnsiTheme="majorHAnsi" w:cs="Calibri"/>
          <w:color w:val="000000"/>
          <w:sz w:val="24"/>
          <w:szCs w:val="24"/>
          <w:shd w:val="clear" w:color="auto" w:fill="FFFFFF"/>
        </w:rPr>
        <w:t xml:space="preserve"> naar pieterjan.deckers@vub.ac.be en lies.vervaet@ugent.be. </w:t>
      </w:r>
    </w:p>
    <w:sectPr w:rsidR="004A287B">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B"/>
    <w:rsid w:val="00073BEA"/>
    <w:rsid w:val="0013637C"/>
    <w:rsid w:val="001B14FA"/>
    <w:rsid w:val="00387A5D"/>
    <w:rsid w:val="004A287B"/>
    <w:rsid w:val="00547C4A"/>
    <w:rsid w:val="00867855"/>
    <w:rsid w:val="00CE5199"/>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DA52CE"/>
    <w:rPr>
      <w:rFonts w:ascii="Tahoma" w:hAnsi="Tahoma" w:cs="Tahoma"/>
      <w:sz w:val="16"/>
      <w:szCs w:val="16"/>
    </w:rPr>
  </w:style>
  <w:style w:type="character" w:customStyle="1" w:styleId="apple-converted-space">
    <w:name w:val="apple-converted-space"/>
    <w:basedOn w:val="Standaardalinea-lettertype"/>
    <w:qFormat/>
    <w:rsid w:val="00162379"/>
  </w:style>
  <w:style w:type="paragraph" w:customStyle="1" w:styleId="Kop">
    <w:name w:val="Kop"/>
    <w:basedOn w:val="Standaard"/>
    <w:next w:val="Tekstblok"/>
    <w:qFormat/>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Ballontekst">
    <w:name w:val="Balloon Text"/>
    <w:basedOn w:val="Standaard"/>
    <w:link w:val="BallontekstChar"/>
    <w:uiPriority w:val="99"/>
    <w:semiHidden/>
    <w:unhideWhenUsed/>
    <w:qFormat/>
    <w:rsid w:val="00DA52CE"/>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DA52CE"/>
    <w:rPr>
      <w:rFonts w:ascii="Tahoma" w:hAnsi="Tahoma" w:cs="Tahoma"/>
      <w:sz w:val="16"/>
      <w:szCs w:val="16"/>
    </w:rPr>
  </w:style>
  <w:style w:type="character" w:customStyle="1" w:styleId="apple-converted-space">
    <w:name w:val="apple-converted-space"/>
    <w:basedOn w:val="Standaardalinea-lettertype"/>
    <w:qFormat/>
    <w:rsid w:val="00162379"/>
  </w:style>
  <w:style w:type="paragraph" w:customStyle="1" w:styleId="Kop">
    <w:name w:val="Kop"/>
    <w:basedOn w:val="Standaard"/>
    <w:next w:val="Tekstblok"/>
    <w:qFormat/>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Ballontekst">
    <w:name w:val="Balloon Text"/>
    <w:basedOn w:val="Standaard"/>
    <w:link w:val="BallontekstChar"/>
    <w:uiPriority w:val="99"/>
    <w:semiHidden/>
    <w:unhideWhenUsed/>
    <w:qFormat/>
    <w:rsid w:val="00DA52C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273</Words>
  <Characters>1712</Characters>
  <Application>Microsoft Office Word</Application>
  <DocSecurity>0</DocSecurity>
  <Lines>37</Lines>
  <Paragraphs>8</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Vervaet</dc:creator>
  <cp:lastModifiedBy>Lies Vervaet</cp:lastModifiedBy>
  <cp:revision>6</cp:revision>
  <dcterms:created xsi:type="dcterms:W3CDTF">2017-01-25T14:28:00Z</dcterms:created>
  <dcterms:modified xsi:type="dcterms:W3CDTF">2017-01-28T14:45:00Z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UGent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